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E9" w:rsidRPr="003164B5" w:rsidRDefault="00A364E9" w:rsidP="00A364E9">
      <w:pPr>
        <w:rPr>
          <w:szCs w:val="24"/>
        </w:rPr>
      </w:pPr>
      <w:bookmarkStart w:id="0" w:name="_GoBack"/>
      <w:bookmarkEnd w:id="0"/>
    </w:p>
    <w:tbl>
      <w:tblPr>
        <w:tblStyle w:val="a9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AB466A" w:rsidRPr="003164B5" w:rsidTr="00AB466A">
        <w:trPr>
          <w:trHeight w:val="579"/>
        </w:trPr>
        <w:tc>
          <w:tcPr>
            <w:tcW w:w="10348" w:type="dxa"/>
            <w:tcBorders>
              <w:bottom w:val="single" w:sz="4" w:space="0" w:color="auto"/>
            </w:tcBorders>
          </w:tcPr>
          <w:p w:rsidR="00AB466A" w:rsidRPr="003164B5" w:rsidRDefault="00AB466A" w:rsidP="00293E0F">
            <w:pPr>
              <w:rPr>
                <w:b/>
                <w:szCs w:val="24"/>
              </w:rPr>
            </w:pPr>
            <w:r w:rsidRPr="003164B5">
              <w:rPr>
                <w:b/>
                <w:szCs w:val="24"/>
              </w:rPr>
              <w:t>Цель:</w:t>
            </w:r>
          </w:p>
          <w:p w:rsidR="00AB466A" w:rsidRPr="003164B5" w:rsidRDefault="00C502AB" w:rsidP="00DE06E2">
            <w:pPr>
              <w:pStyle w:val="aa"/>
              <w:numPr>
                <w:ilvl w:val="0"/>
                <w:numId w:val="4"/>
              </w:numPr>
              <w:rPr>
                <w:b/>
                <w:szCs w:val="24"/>
              </w:rPr>
            </w:pPr>
            <w:r w:rsidRPr="003164B5">
              <w:rPr>
                <w:color w:val="000000"/>
                <w:szCs w:val="24"/>
              </w:rPr>
              <w:t xml:space="preserve">Определение порядка </w:t>
            </w:r>
            <w:r w:rsidR="00FA38D9" w:rsidRPr="003164B5">
              <w:rPr>
                <w:color w:val="000000"/>
                <w:szCs w:val="24"/>
              </w:rPr>
              <w:t xml:space="preserve">работы </w:t>
            </w:r>
            <w:r w:rsidR="00685CCC" w:rsidRPr="003164B5">
              <w:rPr>
                <w:color w:val="000000"/>
                <w:szCs w:val="24"/>
              </w:rPr>
              <w:t>с электронной почтой и службами Интернет.</w:t>
            </w:r>
          </w:p>
        </w:tc>
      </w:tr>
    </w:tbl>
    <w:p w:rsidR="00AB466A" w:rsidRPr="003164B5" w:rsidRDefault="00AB466A" w:rsidP="00A364E9">
      <w:pPr>
        <w:rPr>
          <w:szCs w:val="24"/>
        </w:rPr>
      </w:pPr>
    </w:p>
    <w:tbl>
      <w:tblPr>
        <w:tblStyle w:val="a9"/>
        <w:tblW w:w="10343" w:type="dxa"/>
        <w:jc w:val="center"/>
        <w:tblLook w:val="04A0" w:firstRow="1" w:lastRow="0" w:firstColumn="1" w:lastColumn="0" w:noHBand="0" w:noVBand="1"/>
      </w:tblPr>
      <w:tblGrid>
        <w:gridCol w:w="596"/>
        <w:gridCol w:w="9747"/>
      </w:tblGrid>
      <w:tr w:rsidR="00AB466A" w:rsidRPr="003164B5" w:rsidTr="006A44D9">
        <w:trPr>
          <w:jc w:val="center"/>
        </w:trPr>
        <w:tc>
          <w:tcPr>
            <w:tcW w:w="596" w:type="dxa"/>
            <w:shd w:val="clear" w:color="auto" w:fill="92D050"/>
          </w:tcPr>
          <w:p w:rsidR="00AB466A" w:rsidRPr="003164B5" w:rsidRDefault="00AB466A" w:rsidP="00DE06E2">
            <w:pPr>
              <w:pStyle w:val="aa"/>
              <w:numPr>
                <w:ilvl w:val="0"/>
                <w:numId w:val="7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747" w:type="dxa"/>
            <w:shd w:val="clear" w:color="auto" w:fill="92D050"/>
          </w:tcPr>
          <w:p w:rsidR="00AB466A" w:rsidRPr="003164B5" w:rsidRDefault="00AC6B51" w:rsidP="00176124">
            <w:pPr>
              <w:jc w:val="center"/>
              <w:rPr>
                <w:b/>
                <w:szCs w:val="24"/>
              </w:rPr>
            </w:pPr>
            <w:r w:rsidRPr="003164B5">
              <w:rPr>
                <w:b/>
                <w:szCs w:val="24"/>
              </w:rPr>
              <w:t>Термины и определения.</w:t>
            </w:r>
          </w:p>
        </w:tc>
      </w:tr>
      <w:tr w:rsidR="00AB466A" w:rsidRPr="003164B5" w:rsidTr="006A44D9">
        <w:trPr>
          <w:jc w:val="center"/>
        </w:trPr>
        <w:tc>
          <w:tcPr>
            <w:tcW w:w="596" w:type="dxa"/>
          </w:tcPr>
          <w:p w:rsidR="00AB466A" w:rsidRPr="003164B5" w:rsidRDefault="00AB466A" w:rsidP="00DE06E2">
            <w:pPr>
              <w:pStyle w:val="aa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9747" w:type="dxa"/>
          </w:tcPr>
          <w:p w:rsidR="00FF7CE0" w:rsidRPr="003164B5" w:rsidRDefault="00FF7CE0" w:rsidP="00FF7CE0">
            <w:pPr>
              <w:spacing w:line="276" w:lineRule="auto"/>
              <w:ind w:firstLine="709"/>
              <w:jc w:val="both"/>
              <w:outlineLvl w:val="0"/>
              <w:rPr>
                <w:szCs w:val="24"/>
              </w:rPr>
            </w:pPr>
            <w:r w:rsidRPr="003164B5">
              <w:rPr>
                <w:b/>
                <w:szCs w:val="24"/>
              </w:rPr>
              <w:t>информационный</w:t>
            </w:r>
            <w:r w:rsidRPr="003164B5">
              <w:rPr>
                <w:szCs w:val="24"/>
              </w:rPr>
              <w:t xml:space="preserve"> </w:t>
            </w:r>
            <w:r w:rsidRPr="003164B5">
              <w:rPr>
                <w:b/>
                <w:szCs w:val="24"/>
              </w:rPr>
              <w:t>ресурс</w:t>
            </w:r>
            <w:r w:rsidRPr="003164B5">
              <w:rPr>
                <w:szCs w:val="24"/>
              </w:rPr>
              <w:t xml:space="preserve"> – аппаратное и программное обеспечение, использующееся сотрудниками для организации рабочего процесса;</w:t>
            </w:r>
          </w:p>
          <w:p w:rsidR="00FF7CE0" w:rsidRPr="003164B5" w:rsidRDefault="00FF7CE0" w:rsidP="00FF7CE0">
            <w:pPr>
              <w:spacing w:line="276" w:lineRule="auto"/>
              <w:ind w:firstLine="709"/>
              <w:jc w:val="both"/>
              <w:outlineLvl w:val="0"/>
              <w:rPr>
                <w:szCs w:val="24"/>
              </w:rPr>
            </w:pPr>
            <w:r w:rsidRPr="003164B5">
              <w:rPr>
                <w:b/>
                <w:szCs w:val="24"/>
              </w:rPr>
              <w:t>информационная</w:t>
            </w:r>
            <w:r w:rsidRPr="003164B5">
              <w:rPr>
                <w:szCs w:val="24"/>
              </w:rPr>
              <w:t xml:space="preserve"> </w:t>
            </w:r>
            <w:r w:rsidRPr="003164B5">
              <w:rPr>
                <w:b/>
                <w:szCs w:val="24"/>
              </w:rPr>
              <w:t>система</w:t>
            </w:r>
            <w:r w:rsidRPr="003164B5">
              <w:rPr>
                <w:szCs w:val="24"/>
              </w:rPr>
              <w:t xml:space="preserve"> – аппаратно-программный комплекс, предназначенный для реализации информационных процессов;</w:t>
            </w:r>
          </w:p>
          <w:p w:rsidR="00FF7CE0" w:rsidRPr="003164B5" w:rsidRDefault="00FF7CE0" w:rsidP="00FF7CE0">
            <w:pPr>
              <w:spacing w:line="276" w:lineRule="auto"/>
              <w:ind w:firstLine="709"/>
              <w:jc w:val="both"/>
              <w:outlineLvl w:val="0"/>
              <w:rPr>
                <w:szCs w:val="24"/>
              </w:rPr>
            </w:pPr>
            <w:proofErr w:type="spellStart"/>
            <w:r w:rsidRPr="003164B5">
              <w:rPr>
                <w:b/>
                <w:szCs w:val="24"/>
              </w:rPr>
              <w:t>интернет-ресурс</w:t>
            </w:r>
            <w:proofErr w:type="spellEnd"/>
            <w:r w:rsidRPr="003164B5">
              <w:rPr>
                <w:szCs w:val="24"/>
              </w:rPr>
              <w:t xml:space="preserve"> – информационный ресурс, используемый в качестве основного средства коммуникации в сети Интернет, для передачи информации в компьютерной сети (внутренняя/внешняя электронная почта, интернет-мессенджеры или службы Интернет-сообщений: ICQ, </w:t>
            </w:r>
            <w:proofErr w:type="spellStart"/>
            <w:r w:rsidRPr="003164B5">
              <w:rPr>
                <w:szCs w:val="24"/>
              </w:rPr>
              <w:t>Microsoft</w:t>
            </w:r>
            <w:proofErr w:type="spellEnd"/>
            <w:r w:rsidRPr="003164B5">
              <w:rPr>
                <w:szCs w:val="24"/>
              </w:rPr>
              <w:t xml:space="preserve"> </w:t>
            </w:r>
            <w:proofErr w:type="spellStart"/>
            <w:r w:rsidRPr="003164B5">
              <w:rPr>
                <w:szCs w:val="24"/>
              </w:rPr>
              <w:t>Messenger</w:t>
            </w:r>
            <w:proofErr w:type="spellEnd"/>
            <w:r w:rsidRPr="003164B5">
              <w:rPr>
                <w:szCs w:val="24"/>
              </w:rPr>
              <w:t xml:space="preserve">, </w:t>
            </w:r>
            <w:proofErr w:type="spellStart"/>
            <w:r w:rsidRPr="003164B5">
              <w:rPr>
                <w:szCs w:val="24"/>
              </w:rPr>
              <w:t>Skype</w:t>
            </w:r>
            <w:proofErr w:type="spellEnd"/>
            <w:r w:rsidRPr="003164B5">
              <w:rPr>
                <w:szCs w:val="24"/>
              </w:rPr>
              <w:t>, Mail.ru Агент и т.п.);</w:t>
            </w:r>
          </w:p>
          <w:p w:rsidR="00FF7CE0" w:rsidRPr="003164B5" w:rsidRDefault="00FF7CE0" w:rsidP="00FF7CE0">
            <w:pPr>
              <w:spacing w:line="276" w:lineRule="auto"/>
              <w:ind w:firstLine="709"/>
              <w:jc w:val="both"/>
              <w:outlineLvl w:val="0"/>
              <w:rPr>
                <w:szCs w:val="24"/>
              </w:rPr>
            </w:pPr>
            <w:r w:rsidRPr="003164B5">
              <w:rPr>
                <w:b/>
                <w:szCs w:val="24"/>
              </w:rPr>
              <w:t>интернет-чат</w:t>
            </w:r>
            <w:r w:rsidRPr="003164B5">
              <w:rPr>
                <w:szCs w:val="24"/>
              </w:rPr>
              <w:t xml:space="preserve"> – средство общения пользователей по сети в режиме реального времени, а также программное обеспечение, позволяющее организовывать такое общение;</w:t>
            </w:r>
          </w:p>
          <w:p w:rsidR="00FF7CE0" w:rsidRPr="003164B5" w:rsidRDefault="00FF7CE0" w:rsidP="00FF7CE0">
            <w:pPr>
              <w:spacing w:line="276" w:lineRule="auto"/>
              <w:ind w:firstLine="709"/>
              <w:jc w:val="both"/>
              <w:outlineLvl w:val="0"/>
              <w:rPr>
                <w:szCs w:val="24"/>
              </w:rPr>
            </w:pPr>
            <w:r w:rsidRPr="003164B5">
              <w:rPr>
                <w:b/>
                <w:szCs w:val="24"/>
              </w:rPr>
              <w:t xml:space="preserve">Архив - </w:t>
            </w:r>
            <w:r w:rsidRPr="003164B5">
              <w:rPr>
                <w:szCs w:val="24"/>
              </w:rPr>
              <w:t xml:space="preserve">  программный оборотный комплекс «Кадастра и реестра» средство мониторинга, и проверки отчетности </w:t>
            </w:r>
            <w:proofErr w:type="spellStart"/>
            <w:r w:rsidRPr="003164B5">
              <w:rPr>
                <w:szCs w:val="24"/>
              </w:rPr>
              <w:t>природопользователей</w:t>
            </w:r>
            <w:proofErr w:type="spellEnd"/>
            <w:r w:rsidRPr="003164B5">
              <w:rPr>
                <w:szCs w:val="24"/>
              </w:rPr>
              <w:t xml:space="preserve"> работающий с вешним трафиком института.</w:t>
            </w:r>
          </w:p>
          <w:p w:rsidR="00FF7CE0" w:rsidRPr="003164B5" w:rsidRDefault="00FF7CE0" w:rsidP="00FF7CE0">
            <w:pPr>
              <w:spacing w:line="276" w:lineRule="auto"/>
              <w:ind w:firstLine="709"/>
              <w:jc w:val="both"/>
              <w:outlineLvl w:val="0"/>
              <w:rPr>
                <w:szCs w:val="24"/>
              </w:rPr>
            </w:pPr>
            <w:proofErr w:type="spellStart"/>
            <w:r w:rsidRPr="003164B5">
              <w:rPr>
                <w:b/>
                <w:szCs w:val="24"/>
              </w:rPr>
              <w:t>интернет-провайдер</w:t>
            </w:r>
            <w:proofErr w:type="spellEnd"/>
            <w:r w:rsidRPr="003164B5">
              <w:rPr>
                <w:szCs w:val="24"/>
              </w:rPr>
              <w:t xml:space="preserve"> – организация, предоставляющая услуги доступа к Интернет и иные, связанные с Интернет услуги;</w:t>
            </w:r>
          </w:p>
          <w:p w:rsidR="00FF7CE0" w:rsidRPr="003164B5" w:rsidRDefault="00FF7CE0" w:rsidP="00FF7CE0">
            <w:pPr>
              <w:spacing w:line="276" w:lineRule="auto"/>
              <w:ind w:firstLine="709"/>
              <w:jc w:val="both"/>
              <w:outlineLvl w:val="0"/>
              <w:rPr>
                <w:szCs w:val="24"/>
              </w:rPr>
            </w:pPr>
            <w:r w:rsidRPr="003164B5">
              <w:rPr>
                <w:b/>
                <w:szCs w:val="24"/>
              </w:rPr>
              <w:t>конфиденциальная</w:t>
            </w:r>
            <w:r w:rsidRPr="003164B5">
              <w:rPr>
                <w:szCs w:val="24"/>
              </w:rPr>
              <w:t xml:space="preserve"> </w:t>
            </w:r>
            <w:r w:rsidRPr="003164B5">
              <w:rPr>
                <w:b/>
                <w:szCs w:val="24"/>
              </w:rPr>
              <w:t>информация</w:t>
            </w:r>
            <w:r w:rsidRPr="003164B5">
              <w:rPr>
                <w:szCs w:val="24"/>
              </w:rPr>
              <w:t xml:space="preserve"> – информация, не содержащая государственных секретов, доступ к которой ограничен в соответствии с законами Республики Казахстан или их собственником, или владельцем в случаях, предусмотренных законодательством Республики Казахстан;</w:t>
            </w:r>
          </w:p>
          <w:p w:rsidR="00FF7CE0" w:rsidRPr="003164B5" w:rsidRDefault="00FF7CE0" w:rsidP="00FF7CE0">
            <w:pPr>
              <w:spacing w:line="276" w:lineRule="auto"/>
              <w:ind w:firstLine="709"/>
              <w:jc w:val="both"/>
              <w:outlineLvl w:val="0"/>
              <w:rPr>
                <w:szCs w:val="24"/>
              </w:rPr>
            </w:pPr>
            <w:r w:rsidRPr="003164B5">
              <w:rPr>
                <w:b/>
                <w:szCs w:val="24"/>
              </w:rPr>
              <w:t>рассылка</w:t>
            </w:r>
            <w:r w:rsidRPr="003164B5">
              <w:rPr>
                <w:szCs w:val="24"/>
              </w:rPr>
              <w:t xml:space="preserve"> </w:t>
            </w:r>
            <w:r w:rsidRPr="003164B5">
              <w:rPr>
                <w:b/>
                <w:szCs w:val="24"/>
              </w:rPr>
              <w:t>электронной</w:t>
            </w:r>
            <w:r w:rsidRPr="003164B5">
              <w:rPr>
                <w:szCs w:val="24"/>
              </w:rPr>
              <w:t xml:space="preserve"> </w:t>
            </w:r>
            <w:r w:rsidRPr="003164B5">
              <w:rPr>
                <w:b/>
                <w:szCs w:val="24"/>
              </w:rPr>
              <w:t>почты</w:t>
            </w:r>
            <w:r w:rsidRPr="003164B5">
              <w:rPr>
                <w:szCs w:val="24"/>
              </w:rPr>
              <w:t xml:space="preserve"> – средство массовой коммуникации, группового общения и рекламы;</w:t>
            </w:r>
          </w:p>
          <w:p w:rsidR="00FF7CE0" w:rsidRPr="003164B5" w:rsidRDefault="00FF7CE0" w:rsidP="00FF7CE0">
            <w:pPr>
              <w:spacing w:line="276" w:lineRule="auto"/>
              <w:ind w:firstLine="709"/>
              <w:jc w:val="both"/>
              <w:outlineLvl w:val="0"/>
              <w:rPr>
                <w:szCs w:val="24"/>
              </w:rPr>
            </w:pPr>
            <w:r w:rsidRPr="003164B5">
              <w:rPr>
                <w:b/>
                <w:szCs w:val="24"/>
              </w:rPr>
              <w:t>подразделение</w:t>
            </w:r>
            <w:r w:rsidRPr="003164B5">
              <w:rPr>
                <w:szCs w:val="24"/>
              </w:rPr>
              <w:t xml:space="preserve"> </w:t>
            </w:r>
            <w:r w:rsidRPr="003164B5">
              <w:rPr>
                <w:b/>
                <w:szCs w:val="24"/>
              </w:rPr>
              <w:t>ответственное</w:t>
            </w:r>
            <w:r w:rsidRPr="003164B5">
              <w:rPr>
                <w:szCs w:val="24"/>
              </w:rPr>
              <w:t xml:space="preserve"> </w:t>
            </w:r>
            <w:r w:rsidRPr="003164B5">
              <w:rPr>
                <w:b/>
                <w:szCs w:val="24"/>
              </w:rPr>
              <w:t>за</w:t>
            </w:r>
            <w:r w:rsidRPr="003164B5">
              <w:rPr>
                <w:szCs w:val="24"/>
              </w:rPr>
              <w:t xml:space="preserve"> </w:t>
            </w:r>
            <w:r w:rsidRPr="003164B5">
              <w:rPr>
                <w:b/>
                <w:szCs w:val="24"/>
              </w:rPr>
              <w:t>обеспечение</w:t>
            </w:r>
            <w:r w:rsidRPr="003164B5">
              <w:rPr>
                <w:szCs w:val="24"/>
              </w:rPr>
              <w:t xml:space="preserve"> </w:t>
            </w:r>
            <w:r w:rsidRPr="003164B5">
              <w:rPr>
                <w:b/>
                <w:szCs w:val="24"/>
              </w:rPr>
              <w:t>информационной</w:t>
            </w:r>
            <w:r w:rsidRPr="003164B5">
              <w:rPr>
                <w:szCs w:val="24"/>
              </w:rPr>
              <w:t xml:space="preserve"> </w:t>
            </w:r>
            <w:r w:rsidRPr="003164B5">
              <w:rPr>
                <w:b/>
                <w:szCs w:val="24"/>
              </w:rPr>
              <w:t>безопасности</w:t>
            </w:r>
            <w:r w:rsidRPr="003164B5">
              <w:rPr>
                <w:szCs w:val="24"/>
              </w:rPr>
              <w:t xml:space="preserve"> (далее – ПИБ) – структурное подразделение ТОО, ответственное за организацию информационной безопасности рабочего процесса;</w:t>
            </w:r>
          </w:p>
          <w:p w:rsidR="006E47D6" w:rsidRPr="003164B5" w:rsidRDefault="006E47D6" w:rsidP="00E15B61">
            <w:pPr>
              <w:jc w:val="both"/>
              <w:rPr>
                <w:szCs w:val="24"/>
              </w:rPr>
            </w:pPr>
          </w:p>
        </w:tc>
      </w:tr>
    </w:tbl>
    <w:p w:rsidR="0099255B" w:rsidRPr="003164B5" w:rsidRDefault="0099255B" w:rsidP="00A364E9">
      <w:pPr>
        <w:rPr>
          <w:szCs w:val="24"/>
        </w:rPr>
      </w:pPr>
    </w:p>
    <w:tbl>
      <w:tblPr>
        <w:tblStyle w:val="a9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9636"/>
      </w:tblGrid>
      <w:tr w:rsidR="00AB466A" w:rsidRPr="003164B5" w:rsidTr="00B255F6">
        <w:trPr>
          <w:jc w:val="center"/>
        </w:trPr>
        <w:tc>
          <w:tcPr>
            <w:tcW w:w="707" w:type="dxa"/>
            <w:shd w:val="clear" w:color="auto" w:fill="92D050"/>
          </w:tcPr>
          <w:p w:rsidR="00AB466A" w:rsidRPr="003164B5" w:rsidRDefault="00AB466A" w:rsidP="00DE06E2">
            <w:pPr>
              <w:pStyle w:val="aa"/>
              <w:numPr>
                <w:ilvl w:val="0"/>
                <w:numId w:val="7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636" w:type="dxa"/>
            <w:shd w:val="clear" w:color="auto" w:fill="92D050"/>
          </w:tcPr>
          <w:p w:rsidR="00AB466A" w:rsidRPr="003164B5" w:rsidRDefault="00FF7CE0" w:rsidP="0016707E">
            <w:pPr>
              <w:jc w:val="center"/>
              <w:rPr>
                <w:b/>
                <w:szCs w:val="24"/>
                <w:lang w:eastAsia="ru-RU"/>
              </w:rPr>
            </w:pPr>
            <w:r w:rsidRPr="003164B5">
              <w:rPr>
                <w:b/>
                <w:szCs w:val="24"/>
                <w:lang w:eastAsia="ru-RU"/>
              </w:rPr>
              <w:t>Положения</w:t>
            </w:r>
            <w:r w:rsidR="00AC6B51" w:rsidRPr="003164B5">
              <w:rPr>
                <w:b/>
                <w:szCs w:val="24"/>
                <w:lang w:eastAsia="ru-RU"/>
              </w:rPr>
              <w:t>.</w:t>
            </w:r>
          </w:p>
        </w:tc>
      </w:tr>
      <w:tr w:rsidR="005D14FE" w:rsidRPr="003164B5" w:rsidTr="00B255F6">
        <w:trPr>
          <w:jc w:val="center"/>
        </w:trPr>
        <w:tc>
          <w:tcPr>
            <w:tcW w:w="707" w:type="dxa"/>
          </w:tcPr>
          <w:p w:rsidR="005D14FE" w:rsidRPr="003164B5" w:rsidRDefault="005D14FE" w:rsidP="00DE06E2">
            <w:pPr>
              <w:pStyle w:val="aa"/>
              <w:numPr>
                <w:ilvl w:val="0"/>
                <w:numId w:val="5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5D14FE" w:rsidRPr="003164B5" w:rsidRDefault="00FF7CE0" w:rsidP="00FF7CE0">
            <w:pPr>
              <w:jc w:val="both"/>
              <w:rPr>
                <w:color w:val="000000" w:themeColor="text1"/>
                <w:szCs w:val="24"/>
              </w:rPr>
            </w:pPr>
            <w:r w:rsidRPr="003164B5">
              <w:rPr>
                <w:szCs w:val="24"/>
              </w:rPr>
              <w:t>Настоящая Инструкция по использованию электронной почты, сети Интернет и служб Интернет-сообщений на рабочих станциях ТОО (далее – Инструкция) регламентирует правила работы с электронной почтой и службой Интернет, а также процесс управления доступом, обеспечения безопасности и проверки работы корпоративной электронной почтой, Интернет и службами Интернет-сообщений (</w:t>
            </w:r>
            <w:proofErr w:type="spellStart"/>
            <w:r w:rsidRPr="003164B5">
              <w:rPr>
                <w:szCs w:val="24"/>
              </w:rPr>
              <w:t>Microsoft</w:t>
            </w:r>
            <w:proofErr w:type="spellEnd"/>
            <w:r w:rsidRPr="003164B5">
              <w:rPr>
                <w:szCs w:val="24"/>
              </w:rPr>
              <w:t xml:space="preserve"> </w:t>
            </w:r>
            <w:proofErr w:type="spellStart"/>
            <w:r w:rsidRPr="003164B5">
              <w:rPr>
                <w:szCs w:val="24"/>
              </w:rPr>
              <w:t>Messenger</w:t>
            </w:r>
            <w:proofErr w:type="spellEnd"/>
            <w:r w:rsidRPr="003164B5">
              <w:rPr>
                <w:szCs w:val="24"/>
              </w:rPr>
              <w:t xml:space="preserve">, </w:t>
            </w:r>
            <w:proofErr w:type="spellStart"/>
            <w:r w:rsidRPr="003164B5">
              <w:rPr>
                <w:szCs w:val="24"/>
              </w:rPr>
              <w:t>Skype</w:t>
            </w:r>
            <w:proofErr w:type="spellEnd"/>
            <w:r w:rsidRPr="003164B5">
              <w:rPr>
                <w:szCs w:val="24"/>
              </w:rPr>
              <w:t>, Mail.ru Агент и т.п.).</w:t>
            </w:r>
          </w:p>
        </w:tc>
      </w:tr>
      <w:tr w:rsidR="005D14FE" w:rsidRPr="003164B5" w:rsidTr="00B255F6">
        <w:trPr>
          <w:jc w:val="center"/>
        </w:trPr>
        <w:tc>
          <w:tcPr>
            <w:tcW w:w="707" w:type="dxa"/>
          </w:tcPr>
          <w:p w:rsidR="005D14FE" w:rsidRPr="003164B5" w:rsidRDefault="005D14FE" w:rsidP="00DE06E2">
            <w:pPr>
              <w:pStyle w:val="aa"/>
              <w:numPr>
                <w:ilvl w:val="0"/>
                <w:numId w:val="5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213B93" w:rsidRPr="003164B5" w:rsidRDefault="00FF7CE0" w:rsidP="00FF7CE0">
            <w:pPr>
              <w:jc w:val="both"/>
              <w:rPr>
                <w:color w:val="000000" w:themeColor="text1"/>
                <w:szCs w:val="24"/>
                <w:lang w:val="x-none"/>
              </w:rPr>
            </w:pPr>
            <w:r w:rsidRPr="003164B5">
              <w:rPr>
                <w:szCs w:val="24"/>
              </w:rPr>
              <w:t xml:space="preserve">Эффективность управления доступом к Интернет, выполнение требований к организации информационной безопасности в использовании Интернет-ресурсов контролируется </w:t>
            </w:r>
            <w:r w:rsidRPr="003164B5">
              <w:rPr>
                <w:szCs w:val="24"/>
              </w:rPr>
              <w:lastRenderedPageBreak/>
              <w:t>структурным подразделением либо уполномоченным на это лицо, выполняющей техническую поддержку информационных ресурсов и систем (далее – Техподдержка).</w:t>
            </w:r>
          </w:p>
        </w:tc>
      </w:tr>
      <w:tr w:rsidR="00064A2A" w:rsidRPr="003164B5" w:rsidTr="00B255F6">
        <w:trPr>
          <w:jc w:val="center"/>
        </w:trPr>
        <w:tc>
          <w:tcPr>
            <w:tcW w:w="707" w:type="dxa"/>
          </w:tcPr>
          <w:p w:rsidR="00064A2A" w:rsidRPr="003164B5" w:rsidRDefault="00064A2A" w:rsidP="00DE06E2">
            <w:pPr>
              <w:pStyle w:val="aa"/>
              <w:numPr>
                <w:ilvl w:val="0"/>
                <w:numId w:val="5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064A2A" w:rsidRPr="003164B5" w:rsidRDefault="00FF7CE0" w:rsidP="00FF7CE0">
            <w:pPr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3164B5">
              <w:rPr>
                <w:szCs w:val="24"/>
              </w:rPr>
              <w:t>Аппаратное и программное обеспечение для организации доступа в сеть Интернет и системы электронной почты принадлежит ТОО. Все сообщения, материалы, созданные, переданные или полученные с помощью системы электронной почты и Интернета, а также другими информационными ресурсами являются и остаются собственностью ТОО, и не может быть личной собственностью ни одного из сотрудников.</w:t>
            </w:r>
          </w:p>
        </w:tc>
      </w:tr>
      <w:tr w:rsidR="001F0FF0" w:rsidRPr="003164B5" w:rsidTr="00B255F6">
        <w:trPr>
          <w:jc w:val="center"/>
        </w:trPr>
        <w:tc>
          <w:tcPr>
            <w:tcW w:w="707" w:type="dxa"/>
          </w:tcPr>
          <w:p w:rsidR="001F0FF0" w:rsidRPr="003164B5" w:rsidRDefault="001F0FF0" w:rsidP="00DE06E2">
            <w:pPr>
              <w:pStyle w:val="aa"/>
              <w:numPr>
                <w:ilvl w:val="0"/>
                <w:numId w:val="5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1F0FF0" w:rsidRPr="003164B5" w:rsidRDefault="00FF7CE0" w:rsidP="00AC6B51">
            <w:pPr>
              <w:jc w:val="both"/>
              <w:rPr>
                <w:bCs/>
                <w:color w:val="000000" w:themeColor="text1"/>
                <w:szCs w:val="24"/>
              </w:rPr>
            </w:pPr>
            <w:r w:rsidRPr="003164B5">
              <w:rPr>
                <w:szCs w:val="24"/>
              </w:rPr>
              <w:t>Руководство ТОО оставляет за собой право на мониторинг (просмотр, удаление) любых сообщений и информации, созданных, полученных или переданных сотрудникам, а также уполномочить конкретных сотрудников на проведение данных действий с привлечением сотрудник</w:t>
            </w:r>
            <w:r w:rsidR="00AC6B51" w:rsidRPr="003164B5">
              <w:rPr>
                <w:szCs w:val="24"/>
              </w:rPr>
              <w:t>а</w:t>
            </w:r>
            <w:r w:rsidRPr="003164B5">
              <w:rPr>
                <w:szCs w:val="24"/>
              </w:rPr>
              <w:t xml:space="preserve"> </w:t>
            </w:r>
            <w:r w:rsidR="00AC6B51" w:rsidRPr="003164B5">
              <w:rPr>
                <w:szCs w:val="24"/>
              </w:rPr>
              <w:t>ТОО</w:t>
            </w:r>
            <w:r w:rsidRPr="003164B5">
              <w:rPr>
                <w:szCs w:val="24"/>
              </w:rPr>
              <w:t xml:space="preserve"> ответственного за информационную безопасность.</w:t>
            </w:r>
          </w:p>
        </w:tc>
      </w:tr>
      <w:tr w:rsidR="001F0FF0" w:rsidRPr="003164B5" w:rsidTr="00B255F6">
        <w:trPr>
          <w:jc w:val="center"/>
        </w:trPr>
        <w:tc>
          <w:tcPr>
            <w:tcW w:w="707" w:type="dxa"/>
          </w:tcPr>
          <w:p w:rsidR="001F0FF0" w:rsidRPr="003164B5" w:rsidRDefault="001F0FF0" w:rsidP="00DE06E2">
            <w:pPr>
              <w:pStyle w:val="aa"/>
              <w:numPr>
                <w:ilvl w:val="0"/>
                <w:numId w:val="5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1F0FF0" w:rsidRPr="003164B5" w:rsidRDefault="00FF7CE0" w:rsidP="00682710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>Использование сотрудником информационных ресурсов означает его согласие с условиями предоставления данных ресурсов.</w:t>
            </w:r>
          </w:p>
        </w:tc>
      </w:tr>
      <w:tr w:rsidR="00E15B61" w:rsidRPr="003164B5" w:rsidTr="00B255F6">
        <w:trPr>
          <w:jc w:val="center"/>
        </w:trPr>
        <w:tc>
          <w:tcPr>
            <w:tcW w:w="707" w:type="dxa"/>
          </w:tcPr>
          <w:p w:rsidR="00E15B61" w:rsidRPr="003164B5" w:rsidRDefault="00E15B61" w:rsidP="00DE06E2">
            <w:pPr>
              <w:pStyle w:val="aa"/>
              <w:numPr>
                <w:ilvl w:val="0"/>
                <w:numId w:val="5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E15B61" w:rsidRPr="003164B5" w:rsidRDefault="00FF7CE0" w:rsidP="00AC6B51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 xml:space="preserve">Содержание информации может быть доведено до сведения уполномоченных лиц по решению руководства </w:t>
            </w:r>
            <w:r w:rsidR="00AC6B51" w:rsidRPr="003164B5">
              <w:rPr>
                <w:szCs w:val="24"/>
              </w:rPr>
              <w:t>ТОО</w:t>
            </w:r>
            <w:r w:rsidRPr="003164B5">
              <w:rPr>
                <w:szCs w:val="24"/>
              </w:rPr>
              <w:t>.</w:t>
            </w:r>
          </w:p>
        </w:tc>
      </w:tr>
      <w:tr w:rsidR="00271837" w:rsidRPr="003164B5" w:rsidTr="00B255F6">
        <w:trPr>
          <w:jc w:val="center"/>
        </w:trPr>
        <w:tc>
          <w:tcPr>
            <w:tcW w:w="707" w:type="dxa"/>
            <w:shd w:val="clear" w:color="auto" w:fill="92D050"/>
          </w:tcPr>
          <w:p w:rsidR="00271837" w:rsidRPr="003164B5" w:rsidRDefault="00271837" w:rsidP="00DE06E2">
            <w:pPr>
              <w:pStyle w:val="aa"/>
              <w:numPr>
                <w:ilvl w:val="0"/>
                <w:numId w:val="7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636" w:type="dxa"/>
            <w:shd w:val="clear" w:color="auto" w:fill="92D050"/>
          </w:tcPr>
          <w:p w:rsidR="00271837" w:rsidRPr="003164B5" w:rsidRDefault="00AC6B51" w:rsidP="00AC6B51">
            <w:pPr>
              <w:jc w:val="center"/>
              <w:rPr>
                <w:b/>
                <w:szCs w:val="24"/>
              </w:rPr>
            </w:pPr>
            <w:r w:rsidRPr="003164B5">
              <w:rPr>
                <w:b/>
                <w:szCs w:val="24"/>
                <w:lang w:eastAsia="ru-RU"/>
              </w:rPr>
              <w:t>Управление доступом.</w:t>
            </w:r>
          </w:p>
        </w:tc>
      </w:tr>
      <w:tr w:rsidR="00271837" w:rsidRPr="003164B5" w:rsidTr="00B255F6">
        <w:trPr>
          <w:jc w:val="center"/>
        </w:trPr>
        <w:tc>
          <w:tcPr>
            <w:tcW w:w="707" w:type="dxa"/>
          </w:tcPr>
          <w:p w:rsidR="00271837" w:rsidRPr="003164B5" w:rsidRDefault="00271837" w:rsidP="00DE06E2">
            <w:pPr>
              <w:pStyle w:val="a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271837" w:rsidRPr="003164B5" w:rsidRDefault="00AC6B51" w:rsidP="00AC6B51">
            <w:pPr>
              <w:jc w:val="both"/>
              <w:rPr>
                <w:color w:val="000000" w:themeColor="text1"/>
                <w:szCs w:val="24"/>
              </w:rPr>
            </w:pPr>
            <w:r w:rsidRPr="003164B5">
              <w:rPr>
                <w:szCs w:val="24"/>
              </w:rPr>
              <w:t>Доступ к сети Интернет и службам Интернет-сообщений предоставляется по заявке на имя руководителя Операционного отдела с подробным обоснованием необходимости доступа к ресурсу.</w:t>
            </w:r>
          </w:p>
        </w:tc>
      </w:tr>
      <w:tr w:rsidR="00FA38D9" w:rsidRPr="003164B5" w:rsidTr="00B255F6">
        <w:trPr>
          <w:jc w:val="center"/>
        </w:trPr>
        <w:tc>
          <w:tcPr>
            <w:tcW w:w="707" w:type="dxa"/>
          </w:tcPr>
          <w:p w:rsidR="00FA38D9" w:rsidRPr="003164B5" w:rsidRDefault="00FA38D9" w:rsidP="00DE06E2">
            <w:pPr>
              <w:pStyle w:val="a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FA38D9" w:rsidRPr="003164B5" w:rsidRDefault="00AC6B51" w:rsidP="00B255F6">
            <w:pPr>
              <w:jc w:val="both"/>
              <w:rPr>
                <w:szCs w:val="24"/>
              </w:rPr>
            </w:pPr>
            <w:r w:rsidRPr="003164B5">
              <w:rPr>
                <w:szCs w:val="24"/>
              </w:rPr>
              <w:t>Обоснование доступа к службам Интернет-сообщений должно содержать указание на необходимость постоянной оперативной связи с внешними корреспондентами.</w:t>
            </w:r>
          </w:p>
        </w:tc>
      </w:tr>
      <w:tr w:rsidR="00FA38D9" w:rsidRPr="003164B5" w:rsidTr="00B255F6">
        <w:trPr>
          <w:jc w:val="center"/>
        </w:trPr>
        <w:tc>
          <w:tcPr>
            <w:tcW w:w="707" w:type="dxa"/>
          </w:tcPr>
          <w:p w:rsidR="00FA38D9" w:rsidRPr="003164B5" w:rsidRDefault="00FA38D9" w:rsidP="00DE06E2">
            <w:pPr>
              <w:pStyle w:val="aa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FA38D9" w:rsidRPr="003164B5" w:rsidRDefault="00AC6B51" w:rsidP="00AC6B51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>Доступ к внутренним службам сообщений предоставляется сотрудникам ТОО, руководящему персоналу, на рабочем месте которых установлен персональный компьютер, подключенный к корпоративной сети.</w:t>
            </w:r>
          </w:p>
        </w:tc>
      </w:tr>
      <w:tr w:rsidR="00AC6B51" w:rsidRPr="003164B5" w:rsidTr="00460071">
        <w:trPr>
          <w:jc w:val="center"/>
        </w:trPr>
        <w:tc>
          <w:tcPr>
            <w:tcW w:w="707" w:type="dxa"/>
            <w:shd w:val="clear" w:color="auto" w:fill="92D050"/>
          </w:tcPr>
          <w:p w:rsidR="00AC6B51" w:rsidRPr="003164B5" w:rsidRDefault="00AC6B51" w:rsidP="00DE06E2">
            <w:pPr>
              <w:pStyle w:val="aa"/>
              <w:numPr>
                <w:ilvl w:val="0"/>
                <w:numId w:val="7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636" w:type="dxa"/>
            <w:shd w:val="clear" w:color="auto" w:fill="92D050"/>
          </w:tcPr>
          <w:p w:rsidR="00AC6B51" w:rsidRPr="003164B5" w:rsidRDefault="00AC6B51" w:rsidP="00460071">
            <w:pPr>
              <w:jc w:val="center"/>
              <w:rPr>
                <w:b/>
                <w:szCs w:val="24"/>
              </w:rPr>
            </w:pPr>
            <w:r w:rsidRPr="003164B5">
              <w:rPr>
                <w:b/>
                <w:szCs w:val="24"/>
              </w:rPr>
              <w:t>Обеспечение информационной безопасности.</w:t>
            </w:r>
          </w:p>
        </w:tc>
      </w:tr>
      <w:tr w:rsidR="00AC6B51" w:rsidRPr="003164B5" w:rsidTr="00460071">
        <w:trPr>
          <w:jc w:val="center"/>
        </w:trPr>
        <w:tc>
          <w:tcPr>
            <w:tcW w:w="707" w:type="dxa"/>
          </w:tcPr>
          <w:p w:rsidR="00AC6B51" w:rsidRPr="003164B5" w:rsidRDefault="00AC6B51" w:rsidP="00DE06E2">
            <w:pPr>
              <w:pStyle w:val="aa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AC6B51" w:rsidRPr="003164B5" w:rsidRDefault="00AC6B51" w:rsidP="00DE06E2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0" w:firstLine="0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>При использовании электронной почты и служб Интернет запрещается:</w:t>
            </w:r>
          </w:p>
          <w:p w:rsidR="00AC6B51" w:rsidRPr="003164B5" w:rsidRDefault="00AC6B51" w:rsidP="00DE06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ind w:left="1134" w:hanging="425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>использовать ресурсы для агитации или рекламы коммерческих предприятий, пропаганды религиозных или политических идей, иных целей, не связанных с выполнением служебных обязанностей;</w:t>
            </w:r>
          </w:p>
          <w:p w:rsidR="00AC6B51" w:rsidRPr="003164B5" w:rsidRDefault="00AC6B51" w:rsidP="00DE06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ind w:left="1134" w:hanging="425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>создавать оскорбительные или провокационные сообщения. Таковыми считаются сообщения, содержащие сексуальные домогательства, расовые оскорбления, дискриминацию по половому признаку или другие комментарии, затрагивающие в оскорбительной форме вопросы возраста или сексуальной ориентации, религиозные или политические пристрастия, национальность или состояние здоровья, а также другую информацию, запрещенную законодательством Республики Казахстан;</w:t>
            </w:r>
          </w:p>
          <w:p w:rsidR="00AC6B51" w:rsidRPr="003164B5" w:rsidRDefault="00AC6B51" w:rsidP="00DE06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ind w:left="1134" w:hanging="425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>использовать вложения графических, видео, исполняемых и т.п. файлов, не относящихся к служебной деятельности, а также файлов, размер которых превышает установленный в требованиях СИТ;</w:t>
            </w:r>
          </w:p>
          <w:p w:rsidR="00AC6B51" w:rsidRPr="003164B5" w:rsidRDefault="00AC6B51" w:rsidP="00DE06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ind w:left="1134" w:hanging="425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>запрашивать и отправлять сообщения, содержащие сведения составляющие государственные секреты и иную служебную и/или конфиденциальную информацию с ограниченным доступом и/или распространением в открытом виде, а также с использованием зарубежных почтовых серверов;</w:t>
            </w:r>
          </w:p>
          <w:p w:rsidR="00AC6B51" w:rsidRPr="003164B5" w:rsidRDefault="00AC6B51" w:rsidP="00DE06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ind w:left="1134" w:hanging="425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>пользоваться групповой рассылкой в личных целях;</w:t>
            </w:r>
          </w:p>
          <w:p w:rsidR="00AC6B51" w:rsidRPr="003164B5" w:rsidRDefault="00AC6B51" w:rsidP="00DE06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ind w:left="1134" w:hanging="425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lastRenderedPageBreak/>
              <w:t>использовать ресурсы для рассылки писем-пирамид, писем «счастья», сообщений рекламного характера и другой подобной информации, не имеющей отношения к служебной деятельности;</w:t>
            </w:r>
          </w:p>
          <w:p w:rsidR="00AC6B51" w:rsidRPr="003164B5" w:rsidRDefault="00AC6B51" w:rsidP="00DE06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ind w:left="1134" w:hanging="425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>распространять вредоносные файлы и программы, а также программное обеспечение и материалы, защищенные авторским правом;</w:t>
            </w:r>
          </w:p>
          <w:p w:rsidR="00AC6B51" w:rsidRPr="003164B5" w:rsidRDefault="00AC6B51" w:rsidP="00DE06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ind w:left="1134" w:hanging="425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>использовать учетные записи других почтовых систем и пользователей;</w:t>
            </w:r>
          </w:p>
          <w:p w:rsidR="00AC6B51" w:rsidRPr="003164B5" w:rsidRDefault="00AC6B51" w:rsidP="00DE06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ind w:left="1134" w:hanging="425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 xml:space="preserve">получать доступ к электронным сообщениям других пользователей (за исключением случаев, санкционированных руководством </w:t>
            </w:r>
            <w:r w:rsidR="00F829DD" w:rsidRPr="003164B5">
              <w:rPr>
                <w:szCs w:val="24"/>
              </w:rPr>
              <w:t>ТОО</w:t>
            </w:r>
            <w:r w:rsidRPr="003164B5">
              <w:rPr>
                <w:szCs w:val="24"/>
              </w:rPr>
              <w:t>);</w:t>
            </w:r>
          </w:p>
          <w:p w:rsidR="00AC6B51" w:rsidRPr="003164B5" w:rsidRDefault="00AC6B51" w:rsidP="00DE06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ind w:left="1134" w:hanging="425"/>
              <w:jc w:val="both"/>
              <w:textAlignment w:val="auto"/>
              <w:rPr>
                <w:color w:val="000000" w:themeColor="text1"/>
                <w:szCs w:val="24"/>
              </w:rPr>
            </w:pPr>
            <w:r w:rsidRPr="003164B5">
              <w:rPr>
                <w:szCs w:val="24"/>
              </w:rPr>
              <w:t>осуществлять вложение файлов при использовании служб Интернет-сообщений;</w:t>
            </w:r>
          </w:p>
        </w:tc>
      </w:tr>
      <w:tr w:rsidR="00AC6B51" w:rsidRPr="003164B5" w:rsidTr="00460071">
        <w:trPr>
          <w:jc w:val="center"/>
        </w:trPr>
        <w:tc>
          <w:tcPr>
            <w:tcW w:w="707" w:type="dxa"/>
          </w:tcPr>
          <w:p w:rsidR="00AC6B51" w:rsidRPr="003164B5" w:rsidRDefault="00AC6B51" w:rsidP="00DE06E2">
            <w:pPr>
              <w:pStyle w:val="aa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F829DD" w:rsidRPr="003164B5" w:rsidRDefault="00F829DD" w:rsidP="00F829D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>При использовании Интернет запрещается:</w:t>
            </w:r>
          </w:p>
          <w:p w:rsidR="00F829DD" w:rsidRPr="003164B5" w:rsidRDefault="00F829DD" w:rsidP="00DE06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ind w:left="1134" w:hanging="425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 xml:space="preserve">использовать Интернет в целях передачи и распространения материалов, содержащих конфиденциальную информацию с ограниченным доступом и/или распространением в открытом (незашифрованном) виде с использованием государственных шифровальных средств – средств криптографической защиты информации (СКЗИ). </w:t>
            </w:r>
            <w:r w:rsidRPr="003164B5">
              <w:rPr>
                <w:b/>
                <w:i/>
                <w:szCs w:val="24"/>
              </w:rPr>
              <w:t>Примечание:</w:t>
            </w:r>
            <w:r w:rsidRPr="003164B5">
              <w:rPr>
                <w:szCs w:val="24"/>
              </w:rPr>
              <w:t xml:space="preserve"> список формируется государственным органом и утверждается руководителем данного государственного органа;</w:t>
            </w:r>
          </w:p>
          <w:p w:rsidR="00F829DD" w:rsidRPr="003164B5" w:rsidRDefault="00F829DD" w:rsidP="00DE06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ind w:left="1134" w:hanging="425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>распространять в сети Интернет оскорбительные и провокационные заявления;</w:t>
            </w:r>
          </w:p>
          <w:p w:rsidR="00F829DD" w:rsidRPr="003164B5" w:rsidRDefault="00F829DD" w:rsidP="00DE06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ind w:left="1134" w:hanging="425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>посещать веб-сайты, содержащие материалы террористической, экстремисткой, антиконституционной и иной деструктивной направленности;</w:t>
            </w:r>
          </w:p>
          <w:p w:rsidR="00F829DD" w:rsidRPr="003164B5" w:rsidRDefault="00F829DD" w:rsidP="00DE06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ind w:left="1134" w:hanging="425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>посещать сомнительные и вредоносные сайты, а также сайты, информация на которых не связана с исполнением функциональных обязанностей;</w:t>
            </w:r>
          </w:p>
          <w:p w:rsidR="00F829DD" w:rsidRPr="003164B5" w:rsidRDefault="00F829DD" w:rsidP="00DE06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ind w:left="1134" w:hanging="425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>загружать (передавать) вредоносные файлы и программы, программное обеспечение и материалы, защищенные авторским правом, а также мультимедийные файлы всех типов;</w:t>
            </w:r>
          </w:p>
          <w:p w:rsidR="00F829DD" w:rsidRPr="003164B5" w:rsidRDefault="00F829DD" w:rsidP="00DE06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ind w:left="1134" w:hanging="425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>использовать службы Интернет-чатов;</w:t>
            </w:r>
          </w:p>
          <w:p w:rsidR="00AC6B51" w:rsidRPr="003164B5" w:rsidRDefault="00F829DD" w:rsidP="00DE06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ind w:left="1134" w:hanging="425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>осуществлять подключение компьютеров ТОО к сети Интернет через сторонних Интернет-провайдеров (за исключением случаев, письменно разрешенных руководством ТОО, сотрудника ТОО ответственного за информационную безопасность и ПИБ ТОО), а также использовать несанкционированное модемное подключение.</w:t>
            </w:r>
          </w:p>
        </w:tc>
      </w:tr>
      <w:tr w:rsidR="00F829DD" w:rsidRPr="003164B5" w:rsidTr="00460071">
        <w:trPr>
          <w:jc w:val="center"/>
        </w:trPr>
        <w:tc>
          <w:tcPr>
            <w:tcW w:w="707" w:type="dxa"/>
            <w:shd w:val="clear" w:color="auto" w:fill="92D050"/>
          </w:tcPr>
          <w:p w:rsidR="00F829DD" w:rsidRPr="003164B5" w:rsidRDefault="00F829DD" w:rsidP="00DE06E2">
            <w:pPr>
              <w:pStyle w:val="aa"/>
              <w:numPr>
                <w:ilvl w:val="0"/>
                <w:numId w:val="7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636" w:type="dxa"/>
            <w:shd w:val="clear" w:color="auto" w:fill="92D050"/>
          </w:tcPr>
          <w:p w:rsidR="00F829DD" w:rsidRPr="003164B5" w:rsidRDefault="00F829DD" w:rsidP="00F829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3164B5">
              <w:rPr>
                <w:b/>
                <w:szCs w:val="24"/>
              </w:rPr>
              <w:t>Проведение проверок и ответственность.</w:t>
            </w:r>
          </w:p>
        </w:tc>
      </w:tr>
      <w:tr w:rsidR="00F829DD" w:rsidRPr="003164B5" w:rsidTr="00460071">
        <w:trPr>
          <w:jc w:val="center"/>
        </w:trPr>
        <w:tc>
          <w:tcPr>
            <w:tcW w:w="707" w:type="dxa"/>
          </w:tcPr>
          <w:p w:rsidR="00F829DD" w:rsidRPr="003164B5" w:rsidRDefault="00F829DD" w:rsidP="00DE06E2">
            <w:pPr>
              <w:pStyle w:val="aa"/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F829DD" w:rsidRPr="003164B5" w:rsidRDefault="00F829DD" w:rsidP="00F829DD">
            <w:pPr>
              <w:jc w:val="both"/>
              <w:rPr>
                <w:color w:val="000000" w:themeColor="text1"/>
                <w:szCs w:val="24"/>
              </w:rPr>
            </w:pPr>
            <w:r w:rsidRPr="003164B5">
              <w:rPr>
                <w:szCs w:val="24"/>
              </w:rPr>
              <w:t>Техподдержка осуществляет плановые/внеплановые проверки правильности использования доступа в сеть Интернет, совместно с ПЗГС и сотрудником ТОО ответственного за информационную безопасность.</w:t>
            </w:r>
          </w:p>
        </w:tc>
      </w:tr>
      <w:tr w:rsidR="00F829DD" w:rsidRPr="003164B5" w:rsidTr="00460071">
        <w:trPr>
          <w:jc w:val="center"/>
        </w:trPr>
        <w:tc>
          <w:tcPr>
            <w:tcW w:w="707" w:type="dxa"/>
          </w:tcPr>
          <w:p w:rsidR="00F829DD" w:rsidRPr="003164B5" w:rsidRDefault="00F829DD" w:rsidP="00DE06E2">
            <w:pPr>
              <w:pStyle w:val="aa"/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F829DD" w:rsidRPr="003164B5" w:rsidRDefault="00F829DD" w:rsidP="00F829DD">
            <w:pPr>
              <w:jc w:val="both"/>
              <w:rPr>
                <w:szCs w:val="24"/>
              </w:rPr>
            </w:pPr>
            <w:r w:rsidRPr="003164B5">
              <w:rPr>
                <w:szCs w:val="24"/>
              </w:rPr>
              <w:t>Техподдержка проводит анализ инцидентов информационной безопасности по фактам нарушений требований защиты информации при работе с электронной почтой, Интернет и службами Интернет-сообщений, совместно с ПЗГС и сотрудником ТОО ответственного за информационную безопасность.</w:t>
            </w:r>
          </w:p>
        </w:tc>
      </w:tr>
      <w:tr w:rsidR="00F829DD" w:rsidRPr="003164B5" w:rsidTr="00460071">
        <w:trPr>
          <w:jc w:val="center"/>
        </w:trPr>
        <w:tc>
          <w:tcPr>
            <w:tcW w:w="707" w:type="dxa"/>
          </w:tcPr>
          <w:p w:rsidR="00F829DD" w:rsidRPr="003164B5" w:rsidRDefault="00F829DD" w:rsidP="00DE06E2">
            <w:pPr>
              <w:pStyle w:val="aa"/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F829DD" w:rsidRPr="003164B5" w:rsidRDefault="00F829DD" w:rsidP="00F829D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3164B5">
              <w:rPr>
                <w:szCs w:val="24"/>
              </w:rPr>
              <w:t>В случае обнаружения фактов или выявления потенциальной угрозы информационной безопасности Техподдержка немедленно информирует руководство ТОО.</w:t>
            </w:r>
          </w:p>
        </w:tc>
      </w:tr>
    </w:tbl>
    <w:p w:rsidR="003E70FC" w:rsidRDefault="003E70FC" w:rsidP="00A364E9">
      <w:pPr>
        <w:rPr>
          <w:szCs w:val="24"/>
        </w:rPr>
      </w:pPr>
    </w:p>
    <w:p w:rsidR="003164B5" w:rsidRDefault="003164B5" w:rsidP="00A364E9">
      <w:pPr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3164B5" w:rsidRPr="000338EC" w:rsidTr="007E50E9">
        <w:trPr>
          <w:trHeight w:val="25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164B5" w:rsidRPr="000338EC" w:rsidRDefault="003164B5" w:rsidP="007E50E9">
            <w:pPr>
              <w:tabs>
                <w:tab w:val="left" w:pos="1703"/>
              </w:tabs>
              <w:rPr>
                <w:szCs w:val="24"/>
              </w:rPr>
            </w:pPr>
            <w:r w:rsidRPr="000338EC">
              <w:rPr>
                <w:b/>
                <w:szCs w:val="24"/>
              </w:rPr>
              <w:t>Связанные документы:</w:t>
            </w:r>
          </w:p>
        </w:tc>
      </w:tr>
      <w:tr w:rsidR="003164B5" w:rsidRPr="000338EC" w:rsidTr="007E50E9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B5" w:rsidRPr="000338EC" w:rsidRDefault="003164B5" w:rsidP="007E50E9">
            <w:pPr>
              <w:overflowPunct/>
              <w:autoSpaceDE/>
              <w:adjustRightInd/>
              <w:jc w:val="both"/>
              <w:rPr>
                <w:b/>
                <w:szCs w:val="24"/>
                <w:lang w:eastAsia="ru-RU"/>
              </w:rPr>
            </w:pPr>
            <w:r>
              <w:rPr>
                <w:rFonts w:eastAsia="Calibri"/>
                <w:b/>
                <w:szCs w:val="24"/>
              </w:rPr>
              <w:t>«</w:t>
            </w:r>
            <w:r w:rsidRPr="00427488">
              <w:rPr>
                <w:rFonts w:eastAsia="Calibri"/>
                <w:b/>
                <w:szCs w:val="24"/>
              </w:rPr>
              <w:t>Правила информационной безопасности</w:t>
            </w:r>
            <w:r>
              <w:rPr>
                <w:rFonts w:eastAsia="Calibri"/>
                <w:b/>
                <w:szCs w:val="24"/>
              </w:rPr>
              <w:t>»</w:t>
            </w:r>
          </w:p>
        </w:tc>
      </w:tr>
    </w:tbl>
    <w:p w:rsidR="003164B5" w:rsidRPr="00564001" w:rsidRDefault="003164B5" w:rsidP="003164B5">
      <w:pPr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708"/>
        <w:gridCol w:w="1296"/>
        <w:gridCol w:w="1341"/>
        <w:gridCol w:w="7004"/>
      </w:tblGrid>
      <w:tr w:rsidR="003164B5" w:rsidRPr="00564001" w:rsidTr="007E50E9">
        <w:trPr>
          <w:trHeight w:val="272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164B5" w:rsidRPr="00564001" w:rsidRDefault="003164B5" w:rsidP="007E50E9">
            <w:pPr>
              <w:tabs>
                <w:tab w:val="left" w:pos="1703"/>
              </w:tabs>
              <w:rPr>
                <w:szCs w:val="24"/>
              </w:rPr>
            </w:pPr>
            <w:r w:rsidRPr="00564001">
              <w:rPr>
                <w:b/>
                <w:szCs w:val="24"/>
                <w:lang w:eastAsia="ru-RU"/>
              </w:rPr>
              <w:lastRenderedPageBreak/>
              <w:t>Список изменений:</w:t>
            </w:r>
          </w:p>
        </w:tc>
      </w:tr>
      <w:tr w:rsidR="003164B5" w:rsidRPr="00564001" w:rsidTr="007E50E9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164B5" w:rsidRPr="00564001" w:rsidRDefault="003164B5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>№ ред.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3164B5" w:rsidRPr="00564001" w:rsidRDefault="003164B5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>Дата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3164B5" w:rsidRPr="00564001" w:rsidRDefault="003164B5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 xml:space="preserve">№ </w:t>
            </w:r>
          </w:p>
          <w:p w:rsidR="003164B5" w:rsidRPr="00564001" w:rsidRDefault="003164B5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>приказа</w:t>
            </w:r>
          </w:p>
        </w:tc>
        <w:tc>
          <w:tcPr>
            <w:tcW w:w="7059" w:type="dxa"/>
            <w:tcBorders>
              <w:top w:val="single" w:sz="4" w:space="0" w:color="auto"/>
            </w:tcBorders>
            <w:vAlign w:val="center"/>
          </w:tcPr>
          <w:p w:rsidR="003164B5" w:rsidRPr="00564001" w:rsidRDefault="003164B5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>Перечень изменений</w:t>
            </w:r>
          </w:p>
        </w:tc>
      </w:tr>
      <w:tr w:rsidR="003164B5" w:rsidRPr="00564001" w:rsidTr="007E50E9">
        <w:trPr>
          <w:trHeight w:val="43"/>
        </w:trPr>
        <w:tc>
          <w:tcPr>
            <w:tcW w:w="708" w:type="dxa"/>
            <w:vAlign w:val="center"/>
          </w:tcPr>
          <w:p w:rsidR="003164B5" w:rsidRPr="00564001" w:rsidRDefault="003164B5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highlight w:val="yellow"/>
                <w:lang w:eastAsia="ru-RU"/>
              </w:rPr>
            </w:pPr>
            <w:r>
              <w:rPr>
                <w:color w:val="000000" w:themeColor="text1"/>
                <w:szCs w:val="24"/>
                <w:lang w:eastAsia="ru-RU"/>
              </w:rPr>
              <w:t>001</w:t>
            </w:r>
          </w:p>
        </w:tc>
        <w:tc>
          <w:tcPr>
            <w:tcW w:w="1235" w:type="dxa"/>
            <w:vAlign w:val="center"/>
          </w:tcPr>
          <w:p w:rsidR="003164B5" w:rsidRPr="00564001" w:rsidRDefault="003164B5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>
              <w:rPr>
                <w:color w:val="000000" w:themeColor="text1"/>
                <w:szCs w:val="24"/>
                <w:lang w:eastAsia="ru-RU"/>
              </w:rPr>
              <w:t>15.07.2019</w:t>
            </w:r>
          </w:p>
        </w:tc>
        <w:tc>
          <w:tcPr>
            <w:tcW w:w="1347" w:type="dxa"/>
            <w:vAlign w:val="center"/>
          </w:tcPr>
          <w:p w:rsidR="003164B5" w:rsidRPr="00564001" w:rsidRDefault="003164B5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>
              <w:rPr>
                <w:color w:val="000000" w:themeColor="text1"/>
                <w:szCs w:val="24"/>
                <w:lang w:eastAsia="ru-RU"/>
              </w:rPr>
              <w:t>56</w:t>
            </w:r>
          </w:p>
        </w:tc>
        <w:tc>
          <w:tcPr>
            <w:tcW w:w="7059" w:type="dxa"/>
            <w:vAlign w:val="center"/>
          </w:tcPr>
          <w:p w:rsidR="003164B5" w:rsidRPr="00564001" w:rsidRDefault="003164B5" w:rsidP="003164B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Cs w:val="24"/>
                <w:lang w:eastAsia="ru-RU"/>
              </w:rPr>
            </w:pPr>
            <w:r>
              <w:rPr>
                <w:rFonts w:eastAsia="Calibri"/>
                <w:b/>
                <w:szCs w:val="24"/>
              </w:rPr>
              <w:t>«</w:t>
            </w:r>
            <w:r w:rsidRPr="003164B5">
              <w:rPr>
                <w:rFonts w:eastAsia="Calibri"/>
                <w:b/>
                <w:szCs w:val="24"/>
              </w:rPr>
              <w:t>Инструкция по использованию электронной почты и служб интернет на рабочих станциях»</w:t>
            </w:r>
            <w:r>
              <w:rPr>
                <w:rFonts w:eastAsia="Calibri"/>
                <w:b/>
                <w:szCs w:val="24"/>
              </w:rPr>
              <w:t xml:space="preserve"> введено впервые</w:t>
            </w:r>
          </w:p>
        </w:tc>
      </w:tr>
    </w:tbl>
    <w:p w:rsidR="0071515D" w:rsidRPr="003164B5" w:rsidRDefault="0071515D" w:rsidP="00DE3917">
      <w:pPr>
        <w:jc w:val="center"/>
        <w:rPr>
          <w:b/>
          <w:szCs w:val="24"/>
        </w:rPr>
      </w:pPr>
    </w:p>
    <w:p w:rsidR="00DE3917" w:rsidRPr="003164B5" w:rsidRDefault="0071515D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Cs w:val="24"/>
        </w:rPr>
      </w:pPr>
      <w:r w:rsidRPr="003164B5">
        <w:rPr>
          <w:b/>
          <w:szCs w:val="24"/>
        </w:rPr>
        <w:br w:type="page"/>
      </w:r>
      <w:r w:rsidR="00DE3917" w:rsidRPr="003164B5">
        <w:rPr>
          <w:b/>
          <w:szCs w:val="24"/>
        </w:rPr>
        <w:lastRenderedPageBreak/>
        <w:t>Список ознакомления с документом</w:t>
      </w: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622"/>
        <w:gridCol w:w="4624"/>
        <w:gridCol w:w="1842"/>
        <w:gridCol w:w="1148"/>
        <w:gridCol w:w="2113"/>
      </w:tblGrid>
      <w:tr w:rsidR="00DE3917" w:rsidRPr="003164B5" w:rsidTr="005229DF">
        <w:tc>
          <w:tcPr>
            <w:tcW w:w="622" w:type="dxa"/>
          </w:tcPr>
          <w:p w:rsidR="00DE3917" w:rsidRPr="003164B5" w:rsidRDefault="00DE3917" w:rsidP="00DE3917">
            <w:pPr>
              <w:jc w:val="center"/>
              <w:rPr>
                <w:b/>
                <w:szCs w:val="24"/>
              </w:rPr>
            </w:pPr>
            <w:r w:rsidRPr="003164B5">
              <w:rPr>
                <w:b/>
                <w:szCs w:val="24"/>
              </w:rPr>
              <w:t>№</w:t>
            </w:r>
          </w:p>
        </w:tc>
        <w:tc>
          <w:tcPr>
            <w:tcW w:w="4624" w:type="dxa"/>
          </w:tcPr>
          <w:p w:rsidR="00DE3917" w:rsidRPr="003164B5" w:rsidRDefault="00DE3917" w:rsidP="00DE3917">
            <w:pPr>
              <w:jc w:val="center"/>
              <w:rPr>
                <w:b/>
                <w:szCs w:val="24"/>
              </w:rPr>
            </w:pPr>
            <w:r w:rsidRPr="003164B5">
              <w:rPr>
                <w:b/>
                <w:szCs w:val="24"/>
              </w:rPr>
              <w:t>ФИО</w:t>
            </w:r>
          </w:p>
        </w:tc>
        <w:tc>
          <w:tcPr>
            <w:tcW w:w="1842" w:type="dxa"/>
          </w:tcPr>
          <w:p w:rsidR="00DE3917" w:rsidRPr="003164B5" w:rsidRDefault="00DE3917" w:rsidP="00DE3917">
            <w:pPr>
              <w:jc w:val="center"/>
              <w:rPr>
                <w:b/>
                <w:szCs w:val="24"/>
              </w:rPr>
            </w:pPr>
            <w:r w:rsidRPr="003164B5">
              <w:rPr>
                <w:b/>
                <w:szCs w:val="24"/>
              </w:rPr>
              <w:t>Должность</w:t>
            </w:r>
          </w:p>
        </w:tc>
        <w:tc>
          <w:tcPr>
            <w:tcW w:w="1148" w:type="dxa"/>
          </w:tcPr>
          <w:p w:rsidR="00DE3917" w:rsidRPr="003164B5" w:rsidRDefault="00DE3917" w:rsidP="00DE3917">
            <w:pPr>
              <w:jc w:val="center"/>
              <w:rPr>
                <w:b/>
                <w:szCs w:val="24"/>
              </w:rPr>
            </w:pPr>
            <w:r w:rsidRPr="003164B5">
              <w:rPr>
                <w:b/>
                <w:szCs w:val="24"/>
              </w:rPr>
              <w:t>Дата</w:t>
            </w:r>
          </w:p>
        </w:tc>
        <w:tc>
          <w:tcPr>
            <w:tcW w:w="2113" w:type="dxa"/>
          </w:tcPr>
          <w:p w:rsidR="00DE3917" w:rsidRPr="003164B5" w:rsidRDefault="00DE3917" w:rsidP="00DE3917">
            <w:pPr>
              <w:jc w:val="center"/>
              <w:rPr>
                <w:b/>
                <w:szCs w:val="24"/>
              </w:rPr>
            </w:pPr>
            <w:r w:rsidRPr="003164B5">
              <w:rPr>
                <w:b/>
                <w:szCs w:val="24"/>
              </w:rPr>
              <w:t>Подпись</w:t>
            </w:r>
          </w:p>
        </w:tc>
      </w:tr>
      <w:tr w:rsidR="00DE3917" w:rsidRPr="003164B5" w:rsidTr="005229DF">
        <w:tc>
          <w:tcPr>
            <w:tcW w:w="622" w:type="dxa"/>
          </w:tcPr>
          <w:p w:rsidR="00DE3917" w:rsidRPr="003164B5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3164B5" w:rsidTr="005229DF">
        <w:tc>
          <w:tcPr>
            <w:tcW w:w="622" w:type="dxa"/>
          </w:tcPr>
          <w:p w:rsidR="00DE3917" w:rsidRPr="003164B5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3164B5" w:rsidTr="005229DF">
        <w:tc>
          <w:tcPr>
            <w:tcW w:w="622" w:type="dxa"/>
          </w:tcPr>
          <w:p w:rsidR="00DE3917" w:rsidRPr="003164B5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3164B5" w:rsidTr="005229DF">
        <w:tc>
          <w:tcPr>
            <w:tcW w:w="622" w:type="dxa"/>
          </w:tcPr>
          <w:p w:rsidR="00DE3917" w:rsidRPr="003164B5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3164B5" w:rsidTr="005229DF">
        <w:tc>
          <w:tcPr>
            <w:tcW w:w="622" w:type="dxa"/>
          </w:tcPr>
          <w:p w:rsidR="00DE3917" w:rsidRPr="003164B5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3164B5" w:rsidTr="005229DF">
        <w:tc>
          <w:tcPr>
            <w:tcW w:w="622" w:type="dxa"/>
          </w:tcPr>
          <w:p w:rsidR="00DE3917" w:rsidRPr="003164B5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3164B5" w:rsidTr="005229DF">
        <w:tc>
          <w:tcPr>
            <w:tcW w:w="622" w:type="dxa"/>
          </w:tcPr>
          <w:p w:rsidR="00DE3917" w:rsidRPr="003164B5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3164B5" w:rsidRDefault="00DE3917" w:rsidP="00F85347">
            <w:pPr>
              <w:spacing w:line="360" w:lineRule="auto"/>
              <w:rPr>
                <w:szCs w:val="24"/>
                <w:lang w:val="en-US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164B5" w:rsidTr="005229DF">
        <w:tc>
          <w:tcPr>
            <w:tcW w:w="622" w:type="dxa"/>
          </w:tcPr>
          <w:p w:rsidR="00F32AA9" w:rsidRPr="003164B5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164B5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</w:tbl>
    <w:p w:rsidR="00DE3917" w:rsidRPr="003164B5" w:rsidRDefault="00DE3917" w:rsidP="00A364E9">
      <w:pPr>
        <w:rPr>
          <w:szCs w:val="24"/>
          <w:lang w:val="en-US"/>
        </w:rPr>
      </w:pPr>
    </w:p>
    <w:sectPr w:rsidR="00DE3917" w:rsidRPr="003164B5" w:rsidSect="00FA276E">
      <w:headerReference w:type="default" r:id="rId8"/>
      <w:headerReference w:type="first" r:id="rId9"/>
      <w:pgSz w:w="11906" w:h="16838"/>
      <w:pgMar w:top="1134" w:right="1274" w:bottom="1134" w:left="1701" w:header="56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9A" w:rsidRDefault="0019669A" w:rsidP="00A364E9">
      <w:r>
        <w:separator/>
      </w:r>
    </w:p>
  </w:endnote>
  <w:endnote w:type="continuationSeparator" w:id="0">
    <w:p w:rsidR="0019669A" w:rsidRDefault="0019669A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9A" w:rsidRDefault="0019669A" w:rsidP="00A364E9">
      <w:r>
        <w:separator/>
      </w:r>
    </w:p>
  </w:footnote>
  <w:footnote w:type="continuationSeparator" w:id="0">
    <w:p w:rsidR="0019669A" w:rsidRDefault="0019669A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349" w:type="dxa"/>
      <w:tblInd w:w="-743" w:type="dxa"/>
      <w:tblLook w:val="04A0" w:firstRow="1" w:lastRow="0" w:firstColumn="1" w:lastColumn="0" w:noHBand="0" w:noVBand="1"/>
    </w:tblPr>
    <w:tblGrid>
      <w:gridCol w:w="1022"/>
      <w:gridCol w:w="1247"/>
      <w:gridCol w:w="850"/>
      <w:gridCol w:w="1418"/>
      <w:gridCol w:w="850"/>
      <w:gridCol w:w="1447"/>
      <w:gridCol w:w="1105"/>
      <w:gridCol w:w="829"/>
      <w:gridCol w:w="872"/>
      <w:gridCol w:w="709"/>
    </w:tblGrid>
    <w:tr w:rsidR="003A2CD1" w:rsidRPr="003164B5" w:rsidTr="00731FBD">
      <w:tc>
        <w:tcPr>
          <w:tcW w:w="1022" w:type="dxa"/>
          <w:vAlign w:val="center"/>
        </w:tcPr>
        <w:p w:rsidR="003A2CD1" w:rsidRPr="003164B5" w:rsidRDefault="003A2CD1" w:rsidP="00A45FE2">
          <w:pPr>
            <w:pStyle w:val="a3"/>
            <w:rPr>
              <w:sz w:val="20"/>
            </w:rPr>
          </w:pPr>
          <w:r w:rsidRPr="003164B5">
            <w:rPr>
              <w:sz w:val="20"/>
            </w:rPr>
            <w:t xml:space="preserve">Тип </w:t>
          </w:r>
        </w:p>
      </w:tc>
      <w:tc>
        <w:tcPr>
          <w:tcW w:w="1247" w:type="dxa"/>
          <w:vAlign w:val="center"/>
        </w:tcPr>
        <w:p w:rsidR="003A2CD1" w:rsidRPr="003164B5" w:rsidRDefault="003164B5" w:rsidP="00A45FE2">
          <w:pPr>
            <w:pStyle w:val="a3"/>
            <w:rPr>
              <w:sz w:val="20"/>
            </w:rPr>
          </w:pPr>
          <w:r>
            <w:rPr>
              <w:sz w:val="20"/>
            </w:rPr>
            <w:t>СОП</w:t>
          </w:r>
        </w:p>
      </w:tc>
      <w:tc>
        <w:tcPr>
          <w:tcW w:w="850" w:type="dxa"/>
          <w:vAlign w:val="center"/>
        </w:tcPr>
        <w:p w:rsidR="003A2CD1" w:rsidRPr="003164B5" w:rsidRDefault="003A2CD1" w:rsidP="00A45FE2">
          <w:pPr>
            <w:pStyle w:val="a3"/>
            <w:rPr>
              <w:sz w:val="20"/>
            </w:rPr>
          </w:pPr>
          <w:r w:rsidRPr="003164B5">
            <w:rPr>
              <w:sz w:val="20"/>
            </w:rPr>
            <w:t>Код</w:t>
          </w:r>
        </w:p>
      </w:tc>
      <w:tc>
        <w:tcPr>
          <w:tcW w:w="1418" w:type="dxa"/>
          <w:vAlign w:val="center"/>
        </w:tcPr>
        <w:p w:rsidR="003A2CD1" w:rsidRPr="003164B5" w:rsidRDefault="003A2CD1" w:rsidP="00A45FE2">
          <w:pPr>
            <w:pStyle w:val="a3"/>
            <w:rPr>
              <w:sz w:val="20"/>
            </w:rPr>
          </w:pPr>
          <w:r w:rsidRPr="003164B5">
            <w:rPr>
              <w:sz w:val="20"/>
            </w:rPr>
            <w:t>ББН-</w:t>
          </w:r>
          <w:r w:rsidRPr="003164B5">
            <w:rPr>
              <w:sz w:val="20"/>
              <w:lang w:val="en-US"/>
            </w:rPr>
            <w:t>VIII/01</w:t>
          </w:r>
        </w:p>
      </w:tc>
      <w:tc>
        <w:tcPr>
          <w:tcW w:w="850" w:type="dxa"/>
          <w:vAlign w:val="center"/>
        </w:tcPr>
        <w:p w:rsidR="003A2CD1" w:rsidRPr="003164B5" w:rsidRDefault="003A2CD1" w:rsidP="00A45FE2">
          <w:pPr>
            <w:pStyle w:val="a3"/>
            <w:rPr>
              <w:sz w:val="20"/>
            </w:rPr>
          </w:pPr>
          <w:r w:rsidRPr="003164B5">
            <w:rPr>
              <w:sz w:val="20"/>
            </w:rPr>
            <w:t>Номер</w:t>
          </w:r>
        </w:p>
      </w:tc>
      <w:tc>
        <w:tcPr>
          <w:tcW w:w="1447" w:type="dxa"/>
          <w:vAlign w:val="center"/>
        </w:tcPr>
        <w:p w:rsidR="003A2CD1" w:rsidRPr="003164B5" w:rsidRDefault="003A2CD1" w:rsidP="003E70FC">
          <w:pPr>
            <w:pStyle w:val="a3"/>
            <w:rPr>
              <w:sz w:val="20"/>
              <w:highlight w:val="yellow"/>
            </w:rPr>
          </w:pPr>
          <w:r w:rsidRPr="00731FBD">
            <w:rPr>
              <w:rFonts w:eastAsia="Calibri"/>
              <w:sz w:val="20"/>
            </w:rPr>
            <w:t>ОПЕР-</w:t>
          </w:r>
          <w:r w:rsidR="00731FBD" w:rsidRPr="00731FBD">
            <w:rPr>
              <w:rFonts w:eastAsia="Calibri"/>
              <w:sz w:val="20"/>
              <w:lang w:val="en-US"/>
            </w:rPr>
            <w:t>E1/10</w:t>
          </w:r>
        </w:p>
      </w:tc>
      <w:tc>
        <w:tcPr>
          <w:tcW w:w="1105" w:type="dxa"/>
          <w:vAlign w:val="center"/>
        </w:tcPr>
        <w:p w:rsidR="003A2CD1" w:rsidRPr="003164B5" w:rsidRDefault="003A2CD1" w:rsidP="00A45FE2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3164B5">
            <w:rPr>
              <w:sz w:val="20"/>
            </w:rPr>
            <w:t>Редакция</w:t>
          </w:r>
        </w:p>
      </w:tc>
      <w:tc>
        <w:tcPr>
          <w:tcW w:w="829" w:type="dxa"/>
          <w:vAlign w:val="center"/>
        </w:tcPr>
        <w:p w:rsidR="003A2CD1" w:rsidRPr="003164B5" w:rsidRDefault="003A2CD1" w:rsidP="003164B5">
          <w:pPr>
            <w:pStyle w:val="a3"/>
            <w:tabs>
              <w:tab w:val="clear" w:pos="4677"/>
              <w:tab w:val="center" w:pos="8177"/>
            </w:tabs>
            <w:rPr>
              <w:sz w:val="20"/>
              <w:lang w:val="en-US"/>
            </w:rPr>
          </w:pPr>
          <w:r w:rsidRPr="003164B5">
            <w:rPr>
              <w:sz w:val="20"/>
            </w:rPr>
            <w:t>00</w:t>
          </w:r>
          <w:r w:rsidR="003164B5">
            <w:rPr>
              <w:sz w:val="20"/>
            </w:rPr>
            <w:t>1</w:t>
          </w:r>
        </w:p>
      </w:tc>
      <w:tc>
        <w:tcPr>
          <w:tcW w:w="872" w:type="dxa"/>
          <w:vMerge w:val="restart"/>
          <w:vAlign w:val="center"/>
        </w:tcPr>
        <w:sdt>
          <w:sdtPr>
            <w:rPr>
              <w:sz w:val="20"/>
            </w:rPr>
            <w:id w:val="-2036955163"/>
            <w:docPartObj>
              <w:docPartGallery w:val="Page Numbers (Top of Page)"/>
              <w:docPartUnique/>
            </w:docPartObj>
          </w:sdtPr>
          <w:sdtEndPr/>
          <w:sdtContent>
            <w:p w:rsidR="003A2CD1" w:rsidRPr="003164B5" w:rsidRDefault="003A2CD1" w:rsidP="009067D3">
              <w:pPr>
                <w:jc w:val="center"/>
                <w:rPr>
                  <w:sz w:val="20"/>
                </w:rPr>
              </w:pPr>
              <w:r w:rsidRPr="003164B5">
                <w:rPr>
                  <w:sz w:val="20"/>
                </w:rPr>
                <w:t>Страница</w:t>
              </w:r>
            </w:p>
            <w:p w:rsidR="003A2CD1" w:rsidRPr="003164B5" w:rsidRDefault="003A2CD1" w:rsidP="009067D3">
              <w:pPr>
                <w:jc w:val="center"/>
                <w:rPr>
                  <w:sz w:val="20"/>
                </w:rPr>
              </w:pPr>
              <w:r w:rsidRPr="003164B5">
                <w:rPr>
                  <w:sz w:val="20"/>
                </w:rPr>
                <w:fldChar w:fldCharType="begin"/>
              </w:r>
              <w:r w:rsidRPr="003164B5">
                <w:rPr>
                  <w:sz w:val="20"/>
                </w:rPr>
                <w:instrText xml:space="preserve"> PAGE </w:instrText>
              </w:r>
              <w:r w:rsidRPr="003164B5">
                <w:rPr>
                  <w:sz w:val="20"/>
                </w:rPr>
                <w:fldChar w:fldCharType="separate"/>
              </w:r>
              <w:r w:rsidR="00401F57">
                <w:rPr>
                  <w:noProof/>
                  <w:sz w:val="20"/>
                </w:rPr>
                <w:t>5</w:t>
              </w:r>
              <w:r w:rsidRPr="003164B5">
                <w:rPr>
                  <w:sz w:val="20"/>
                </w:rPr>
                <w:fldChar w:fldCharType="end"/>
              </w:r>
              <w:r w:rsidRPr="003164B5">
                <w:rPr>
                  <w:sz w:val="20"/>
                </w:rPr>
                <w:t xml:space="preserve"> из </w:t>
              </w:r>
              <w:r w:rsidRPr="003164B5">
                <w:rPr>
                  <w:sz w:val="20"/>
                </w:rPr>
                <w:fldChar w:fldCharType="begin"/>
              </w:r>
              <w:r w:rsidRPr="003164B5">
                <w:rPr>
                  <w:sz w:val="20"/>
                </w:rPr>
                <w:instrText xml:space="preserve"> NUMPAGES  </w:instrText>
              </w:r>
              <w:r w:rsidRPr="003164B5">
                <w:rPr>
                  <w:sz w:val="20"/>
                </w:rPr>
                <w:fldChar w:fldCharType="separate"/>
              </w:r>
              <w:r w:rsidR="00401F57">
                <w:rPr>
                  <w:noProof/>
                  <w:sz w:val="20"/>
                </w:rPr>
                <w:t>5</w:t>
              </w:r>
              <w:r w:rsidRPr="003164B5">
                <w:rPr>
                  <w:sz w:val="20"/>
                </w:rPr>
                <w:fldChar w:fldCharType="end"/>
              </w:r>
            </w:p>
          </w:sdtContent>
        </w:sdt>
      </w:tc>
      <w:tc>
        <w:tcPr>
          <w:tcW w:w="709" w:type="dxa"/>
          <w:vMerge w:val="restart"/>
          <w:vAlign w:val="center"/>
        </w:tcPr>
        <w:p w:rsidR="003A2CD1" w:rsidRPr="003164B5" w:rsidRDefault="003A2CD1" w:rsidP="009067D3">
          <w:pPr>
            <w:pStyle w:val="a3"/>
            <w:jc w:val="center"/>
            <w:rPr>
              <w:sz w:val="20"/>
            </w:rPr>
          </w:pPr>
          <w:r w:rsidRPr="003164B5">
            <w:rPr>
              <w:noProof/>
              <w:sz w:val="20"/>
              <w:lang w:eastAsia="ru-RU"/>
            </w:rPr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-3093</wp:posOffset>
                </wp:positionH>
                <wp:positionV relativeFrom="paragraph">
                  <wp:posOffset>-1270</wp:posOffset>
                </wp:positionV>
                <wp:extent cx="346710" cy="500932"/>
                <wp:effectExtent l="0" t="0" r="0" b="0"/>
                <wp:wrapNone/>
                <wp:docPr id="7" name="Рисунок 7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A2CD1" w:rsidRPr="003164B5" w:rsidTr="003164B5">
      <w:trPr>
        <w:trHeight w:val="586"/>
      </w:trPr>
      <w:tc>
        <w:tcPr>
          <w:tcW w:w="1022" w:type="dxa"/>
          <w:vAlign w:val="center"/>
        </w:tcPr>
        <w:p w:rsidR="003A2CD1" w:rsidRPr="003164B5" w:rsidRDefault="003A2CD1" w:rsidP="00B56C2F">
          <w:pPr>
            <w:pStyle w:val="a3"/>
            <w:rPr>
              <w:sz w:val="20"/>
            </w:rPr>
          </w:pPr>
          <w:r w:rsidRPr="003164B5">
            <w:rPr>
              <w:sz w:val="20"/>
            </w:rPr>
            <w:t>Название</w:t>
          </w:r>
        </w:p>
      </w:tc>
      <w:tc>
        <w:tcPr>
          <w:tcW w:w="7746" w:type="dxa"/>
          <w:gridSpan w:val="7"/>
          <w:vAlign w:val="center"/>
        </w:tcPr>
        <w:p w:rsidR="003A2CD1" w:rsidRPr="003164B5" w:rsidRDefault="003164B5" w:rsidP="00B56C2F">
          <w:pPr>
            <w:ind w:right="-108"/>
            <w:rPr>
              <w:rFonts w:eastAsia="Calibri"/>
              <w:b/>
              <w:sz w:val="20"/>
            </w:rPr>
          </w:pPr>
          <w:r w:rsidRPr="003164B5">
            <w:rPr>
              <w:rFonts w:eastAsia="Calibri"/>
              <w:b/>
              <w:sz w:val="20"/>
            </w:rPr>
            <w:t>ИНСТРУКЦИЯ ПО ИСПОЛЬЗОВАНИЮ ЭЛЕКТРОННОЙ ПОЧТЫ И СЛУЖБ ИНТЕРНЕТ НА РАБОЧИХ СТАНЦИЯХ</w:t>
          </w:r>
        </w:p>
      </w:tc>
      <w:tc>
        <w:tcPr>
          <w:tcW w:w="872" w:type="dxa"/>
          <w:vMerge/>
        </w:tcPr>
        <w:p w:rsidR="003A2CD1" w:rsidRPr="003164B5" w:rsidRDefault="003A2CD1" w:rsidP="00B56C2F">
          <w:pPr>
            <w:pStyle w:val="a3"/>
            <w:rPr>
              <w:sz w:val="20"/>
            </w:rPr>
          </w:pPr>
        </w:p>
      </w:tc>
      <w:tc>
        <w:tcPr>
          <w:tcW w:w="709" w:type="dxa"/>
          <w:vMerge/>
        </w:tcPr>
        <w:p w:rsidR="003A2CD1" w:rsidRPr="003164B5" w:rsidRDefault="003A2CD1" w:rsidP="00B56C2F">
          <w:pPr>
            <w:pStyle w:val="a3"/>
            <w:rPr>
              <w:sz w:val="20"/>
            </w:rPr>
          </w:pPr>
        </w:p>
      </w:tc>
    </w:tr>
  </w:tbl>
  <w:p w:rsidR="003A2CD1" w:rsidRPr="00A65688" w:rsidRDefault="003A2CD1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653"/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3"/>
      <w:gridCol w:w="1570"/>
      <w:gridCol w:w="1974"/>
      <w:gridCol w:w="1417"/>
      <w:gridCol w:w="926"/>
      <w:gridCol w:w="276"/>
      <w:gridCol w:w="1888"/>
      <w:gridCol w:w="850"/>
    </w:tblGrid>
    <w:tr w:rsidR="00401F57" w:rsidRPr="00F971D5" w:rsidTr="004F040A">
      <w:trPr>
        <w:trHeight w:val="42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7D735C" w:rsidRDefault="00401F57" w:rsidP="00401F57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7D735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5144F7" w:rsidRDefault="00401F57" w:rsidP="00401F57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sz w:val="16"/>
              <w:szCs w:val="16"/>
            </w:rPr>
            <w:id w:val="457373182"/>
            <w:docPartObj>
              <w:docPartGallery w:val="Page Numbers (Top of Page)"/>
              <w:docPartUnique/>
            </w:docPartObj>
          </w:sdtPr>
          <w:sdtContent>
            <w:p w:rsidR="00401F57" w:rsidRDefault="00401F57" w:rsidP="00401F57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t xml:space="preserve">Страница </w:t>
              </w:r>
            </w:p>
            <w:p w:rsidR="00401F57" w:rsidRPr="00F971D5" w:rsidRDefault="00401F57" w:rsidP="00401F57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PAGE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1</w:t>
              </w:r>
              <w:r w:rsidRPr="00C763FF">
                <w:rPr>
                  <w:sz w:val="16"/>
                  <w:szCs w:val="16"/>
                </w:rPr>
                <w:fldChar w:fldCharType="end"/>
              </w:r>
              <w:r w:rsidRPr="00C763FF">
                <w:rPr>
                  <w:sz w:val="16"/>
                  <w:szCs w:val="16"/>
                </w:rPr>
                <w:t xml:space="preserve"> из </w:t>
              </w: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NUMPAGES 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5</w:t>
              </w:r>
              <w:r w:rsidRPr="00C763FF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401F57" w:rsidRPr="007D735C" w:rsidTr="004F040A">
      <w:trPr>
        <w:trHeight w:val="40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7D735C" w:rsidRDefault="00401F57" w:rsidP="00401F57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7D735C" w:rsidRDefault="00401F57" w:rsidP="00401F57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 xml:space="preserve">Все сотрудники </w:t>
          </w:r>
          <w:r w:rsidRPr="007D735C">
            <w:rPr>
              <w:rFonts w:eastAsia="Calibri"/>
              <w:sz w:val="20"/>
            </w:rPr>
            <w:t>ТОО «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NURA</w:t>
          </w:r>
          <w:r w:rsidRPr="007D735C">
            <w:rPr>
              <w:rFonts w:eastAsia="Calibri"/>
              <w:sz w:val="20"/>
            </w:rPr>
            <w:t>»</w:t>
          </w:r>
          <w:r w:rsidRPr="00990AA0">
            <w:rPr>
              <w:rFonts w:eastAsia="Calibri"/>
              <w:sz w:val="20"/>
            </w:rPr>
            <w:t xml:space="preserve"> </w:t>
          </w:r>
          <w:r w:rsidRPr="007D735C">
            <w:rPr>
              <w:rFonts w:eastAsia="Calibri"/>
              <w:sz w:val="20"/>
            </w:rPr>
            <w:t>в Республике Казахстан</w:t>
          </w:r>
        </w:p>
      </w:tc>
      <w:tc>
        <w:tcPr>
          <w:tcW w:w="85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01F57" w:rsidRPr="007D735C" w:rsidRDefault="00401F57" w:rsidP="00401F57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3ED8C139" wp14:editId="1C797543">
                <wp:simplePos x="0" y="0"/>
                <wp:positionH relativeFrom="column">
                  <wp:posOffset>-6985</wp:posOffset>
                </wp:positionH>
                <wp:positionV relativeFrom="paragraph">
                  <wp:posOffset>-15875</wp:posOffset>
                </wp:positionV>
                <wp:extent cx="422910" cy="612140"/>
                <wp:effectExtent l="0" t="0" r="0" b="0"/>
                <wp:wrapNone/>
                <wp:docPr id="16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401F57" w:rsidRPr="007D735C" w:rsidTr="004F040A">
      <w:trPr>
        <w:trHeight w:val="291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7D735C" w:rsidRDefault="00401F57" w:rsidP="00401F57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6F0989" w:rsidRDefault="00401F57" w:rsidP="00401F57">
          <w:pPr>
            <w:rPr>
              <w:rFonts w:eastAsia="Calibri"/>
              <w:sz w:val="20"/>
            </w:rPr>
          </w:pPr>
          <w:r w:rsidRPr="006F0989">
            <w:rPr>
              <w:sz w:val="20"/>
            </w:rPr>
            <w:t>ББН-</w:t>
          </w:r>
          <w:r w:rsidRPr="006F0989">
            <w:rPr>
              <w:sz w:val="20"/>
              <w:lang w:val="en-US"/>
            </w:rPr>
            <w:t>VIII/01</w:t>
          </w:r>
        </w:p>
      </w:tc>
      <w:tc>
        <w:tcPr>
          <w:tcW w:w="19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90469E" w:rsidRDefault="00401F57" w:rsidP="00401F57">
          <w:pPr>
            <w:rPr>
              <w:rFonts w:eastAsia="Calibri"/>
              <w:b/>
              <w:sz w:val="16"/>
              <w:szCs w:val="16"/>
            </w:rPr>
          </w:pPr>
          <w:r w:rsidRPr="0090469E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401F57" w:rsidRDefault="00401F57" w:rsidP="00401F57">
          <w:pPr>
            <w:rPr>
              <w:rFonts w:eastAsia="Calibri"/>
              <w:sz w:val="20"/>
            </w:rPr>
          </w:pPr>
          <w:r w:rsidRPr="00A66F16">
            <w:rPr>
              <w:rFonts w:eastAsia="Calibri"/>
              <w:sz w:val="20"/>
            </w:rPr>
            <w:t>ОПЕР-</w:t>
          </w:r>
          <w:r w:rsidRPr="00A66F16">
            <w:rPr>
              <w:rFonts w:eastAsia="Calibri"/>
              <w:sz w:val="20"/>
              <w:lang w:val="en-US"/>
            </w:rPr>
            <w:t>E1/1</w:t>
          </w:r>
          <w:r>
            <w:rPr>
              <w:rFonts w:eastAsia="Calibri"/>
              <w:sz w:val="20"/>
            </w:rPr>
            <w:t>0</w:t>
          </w:r>
        </w:p>
      </w:tc>
      <w:tc>
        <w:tcPr>
          <w:tcW w:w="12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7D735C" w:rsidRDefault="00401F57" w:rsidP="00401F57">
          <w:pPr>
            <w:rPr>
              <w:rFonts w:eastAsia="Calibri"/>
              <w:b/>
              <w:sz w:val="16"/>
              <w:szCs w:val="16"/>
            </w:rPr>
          </w:pPr>
          <w:r w:rsidRPr="007D735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1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B71CD0" w:rsidRDefault="00401F57" w:rsidP="00401F57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001</w:t>
          </w:r>
        </w:p>
      </w:tc>
      <w:tc>
        <w:tcPr>
          <w:tcW w:w="85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401F57" w:rsidRPr="007D735C" w:rsidRDefault="00401F57" w:rsidP="00401F57">
          <w:pPr>
            <w:rPr>
              <w:rFonts w:eastAsia="Calibri"/>
              <w:sz w:val="20"/>
            </w:rPr>
          </w:pPr>
        </w:p>
      </w:tc>
    </w:tr>
    <w:tr w:rsidR="00401F57" w:rsidRPr="007D735C" w:rsidTr="004F040A">
      <w:trPr>
        <w:trHeight w:val="353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7D735C" w:rsidRDefault="00401F57" w:rsidP="00401F57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3164B5" w:rsidRDefault="00401F57" w:rsidP="00401F57">
          <w:pPr>
            <w:ind w:right="-108"/>
            <w:rPr>
              <w:rFonts w:eastAsia="Calibri"/>
              <w:b/>
              <w:sz w:val="20"/>
            </w:rPr>
          </w:pPr>
          <w:r w:rsidRPr="003164B5">
            <w:rPr>
              <w:rFonts w:eastAsia="Calibri"/>
              <w:b/>
              <w:sz w:val="20"/>
            </w:rPr>
            <w:t>ИНСТРУКЦИЯ ПО ИСПОЛЬЗОВАНИЮ ЭЛЕКТРОННОЙ ПОЧТЫ И СЛУЖБ ИНТЕРНЕТ НА РАБОЧИХ СТАНЦИЯХ</w:t>
          </w:r>
        </w:p>
      </w:tc>
      <w:tc>
        <w:tcPr>
          <w:tcW w:w="8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7D735C" w:rsidRDefault="00401F57" w:rsidP="00401F57">
          <w:pPr>
            <w:rPr>
              <w:rFonts w:eastAsia="Calibri"/>
              <w:sz w:val="20"/>
            </w:rPr>
          </w:pPr>
        </w:p>
      </w:tc>
    </w:tr>
    <w:tr w:rsidR="00401F57" w:rsidRPr="007D735C" w:rsidTr="004F040A">
      <w:trPr>
        <w:trHeight w:val="271"/>
      </w:trPr>
      <w:tc>
        <w:tcPr>
          <w:tcW w:w="14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01F57" w:rsidRPr="007D735C" w:rsidRDefault="00401F57" w:rsidP="00401F57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7D735C" w:rsidRDefault="00401F57" w:rsidP="00401F57">
          <w:pPr>
            <w:rPr>
              <w:sz w:val="20"/>
            </w:rPr>
          </w:pPr>
          <w:r>
            <w:rPr>
              <w:sz w:val="20"/>
            </w:rPr>
            <w:t xml:space="preserve">Старший </w:t>
          </w:r>
          <w:r>
            <w:rPr>
              <w:sz w:val="20"/>
              <w:lang w:val="en-US"/>
            </w:rPr>
            <w:t>IT-</w:t>
          </w:r>
          <w:r w:rsidRPr="00362D46">
            <w:rPr>
              <w:sz w:val="20"/>
            </w:rPr>
            <w:t>Менеджер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29246F" w:rsidRDefault="00401F57" w:rsidP="00401F57">
          <w:pPr>
            <w:rPr>
              <w:sz w:val="20"/>
              <w:lang w:val="en-US"/>
            </w:rPr>
          </w:pPr>
          <w:proofErr w:type="spellStart"/>
          <w:r w:rsidRPr="00362D46">
            <w:rPr>
              <w:sz w:val="20"/>
            </w:rPr>
            <w:t>Копцев</w:t>
          </w:r>
          <w:proofErr w:type="spellEnd"/>
          <w:r w:rsidRPr="00362D46">
            <w:rPr>
              <w:sz w:val="20"/>
            </w:rPr>
            <w:t xml:space="preserve"> Д</w:t>
          </w:r>
          <w:r>
            <w:rPr>
              <w:sz w:val="20"/>
            </w:rPr>
            <w:t>.</w:t>
          </w:r>
          <w:r w:rsidRPr="00362D46">
            <w:rPr>
              <w:sz w:val="20"/>
            </w:rPr>
            <w:t>В</w:t>
          </w:r>
          <w:r>
            <w:rPr>
              <w:sz w:val="20"/>
            </w:rPr>
            <w:t>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C950CF" w:rsidRDefault="00401F57" w:rsidP="00401F57">
          <w:pPr>
            <w:jc w:val="center"/>
            <w:rPr>
              <w:rFonts w:eastAsia="Calibri"/>
              <w:szCs w:val="22"/>
            </w:rPr>
          </w:pPr>
        </w:p>
      </w:tc>
    </w:tr>
    <w:tr w:rsidR="00401F57" w:rsidRPr="00A65688" w:rsidTr="004F040A">
      <w:trPr>
        <w:trHeight w:val="286"/>
      </w:trPr>
      <w:tc>
        <w:tcPr>
          <w:tcW w:w="14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FA276E" w:rsidRDefault="00401F57" w:rsidP="00401F57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E325C0" w:rsidRDefault="00401F57" w:rsidP="00401F57">
          <w:pPr>
            <w:rPr>
              <w:sz w:val="20"/>
            </w:rPr>
          </w:pPr>
          <w:r w:rsidRPr="00FA276E">
            <w:rPr>
              <w:sz w:val="20"/>
            </w:rPr>
            <w:t xml:space="preserve">Руководитель </w:t>
          </w:r>
          <w:r>
            <w:rPr>
              <w:sz w:val="20"/>
            </w:rPr>
            <w:t>операционного отдела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FA276E" w:rsidRDefault="00401F57" w:rsidP="00401F57">
          <w:pPr>
            <w:rPr>
              <w:sz w:val="20"/>
            </w:rPr>
          </w:pPr>
          <w:proofErr w:type="spellStart"/>
          <w:r>
            <w:rPr>
              <w:sz w:val="20"/>
            </w:rPr>
            <w:t>Бейсекова</w:t>
          </w:r>
          <w:proofErr w:type="spellEnd"/>
          <w:r>
            <w:rPr>
              <w:sz w:val="20"/>
            </w:rPr>
            <w:t xml:space="preserve"> Д.Т.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C950CF" w:rsidRDefault="00401F57" w:rsidP="00401F57">
          <w:pPr>
            <w:rPr>
              <w:rFonts w:eastAsia="Calibri"/>
              <w:b/>
              <w:szCs w:val="22"/>
            </w:rPr>
          </w:pPr>
        </w:p>
      </w:tc>
    </w:tr>
    <w:tr w:rsidR="00401F57" w:rsidRPr="00A65688" w:rsidTr="004F040A">
      <w:trPr>
        <w:trHeight w:val="261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01F57" w:rsidRPr="00FA276E" w:rsidRDefault="00401F57" w:rsidP="00401F57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FA276E" w:rsidRDefault="00401F57" w:rsidP="00401F57">
          <w:pPr>
            <w:rPr>
              <w:sz w:val="20"/>
            </w:rPr>
          </w:pPr>
          <w:r>
            <w:rPr>
              <w:sz w:val="20"/>
            </w:rPr>
            <w:t>Менеджер по качеству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FA276E" w:rsidRDefault="00401F57" w:rsidP="00401F57">
          <w:pPr>
            <w:rPr>
              <w:sz w:val="20"/>
            </w:rPr>
          </w:pPr>
          <w:proofErr w:type="spellStart"/>
          <w:r>
            <w:rPr>
              <w:sz w:val="20"/>
            </w:rPr>
            <w:t>Жумажанова</w:t>
          </w:r>
          <w:proofErr w:type="spellEnd"/>
          <w:r>
            <w:rPr>
              <w:sz w:val="20"/>
            </w:rPr>
            <w:t xml:space="preserve"> Д.С.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C950CF" w:rsidRDefault="00401F57" w:rsidP="00401F57">
          <w:pPr>
            <w:rPr>
              <w:rFonts w:eastAsia="Calibri"/>
              <w:b/>
              <w:szCs w:val="22"/>
            </w:rPr>
          </w:pPr>
        </w:p>
      </w:tc>
    </w:tr>
    <w:tr w:rsidR="00401F57" w:rsidRPr="00A65688" w:rsidTr="004F040A">
      <w:trPr>
        <w:trHeight w:val="266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01F57" w:rsidRPr="007D735C" w:rsidRDefault="00401F57" w:rsidP="00401F57">
          <w:pPr>
            <w:rPr>
              <w:rFonts w:eastAsia="Calibri"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7D735C" w:rsidRDefault="00401F57" w:rsidP="00401F57">
          <w:pPr>
            <w:rPr>
              <w:rFonts w:eastAsia="Calibri"/>
              <w:sz w:val="20"/>
            </w:rPr>
          </w:pPr>
          <w:r>
            <w:rPr>
              <w:rFonts w:eastAsia="Calibri"/>
              <w:noProof/>
              <w:sz w:val="20"/>
              <w:lang w:val="kk-KZ"/>
            </w:rPr>
            <w:t xml:space="preserve">Приказом </w:t>
          </w:r>
          <w:r>
            <w:rPr>
              <w:rFonts w:eastAsia="Calibri"/>
              <w:noProof/>
              <w:sz w:val="20"/>
            </w:rPr>
            <w:t xml:space="preserve">Исполнительного </w:t>
          </w:r>
          <w:r>
            <w:rPr>
              <w:rFonts w:eastAsia="Calibri"/>
              <w:noProof/>
              <w:sz w:val="20"/>
              <w:lang w:val="kk-KZ"/>
            </w:rPr>
            <w:t xml:space="preserve">директора ТОО </w:t>
          </w:r>
          <w:r w:rsidRPr="007D735C">
            <w:rPr>
              <w:rFonts w:eastAsia="Calibri"/>
              <w:noProof/>
              <w:sz w:val="20"/>
              <w:lang w:val="kk-KZ"/>
            </w:rPr>
            <w:t>«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NURA</w:t>
          </w:r>
          <w:r>
            <w:rPr>
              <w:rFonts w:eastAsia="Calibri"/>
              <w:noProof/>
              <w:sz w:val="20"/>
              <w:lang w:val="kk-KZ"/>
            </w:rPr>
            <w:t>» №56 от 15.07.2019 г.</w:t>
          </w:r>
        </w:p>
      </w:tc>
    </w:tr>
    <w:tr w:rsidR="00401F57" w:rsidRPr="00A65688" w:rsidTr="004F040A">
      <w:trPr>
        <w:trHeight w:val="132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01F57" w:rsidRPr="007D735C" w:rsidRDefault="00401F57" w:rsidP="00401F57">
          <w:pPr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1F57" w:rsidRPr="006F0989" w:rsidRDefault="00401F57" w:rsidP="00401F57">
          <w:pPr>
            <w:rPr>
              <w:sz w:val="20"/>
            </w:rPr>
          </w:pPr>
          <w:r>
            <w:rPr>
              <w:sz w:val="20"/>
            </w:rPr>
            <w:t>01.08.2019г.</w:t>
          </w:r>
        </w:p>
      </w:tc>
    </w:tr>
  </w:tbl>
  <w:p w:rsidR="003A2CD1" w:rsidRPr="00A364E9" w:rsidRDefault="003A2CD1" w:rsidP="00A364E9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2E4"/>
    <w:multiLevelType w:val="hybridMultilevel"/>
    <w:tmpl w:val="A08A38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D495F"/>
    <w:multiLevelType w:val="hybridMultilevel"/>
    <w:tmpl w:val="7B4696A4"/>
    <w:lvl w:ilvl="0" w:tplc="2526A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128A6"/>
    <w:multiLevelType w:val="hybridMultilevel"/>
    <w:tmpl w:val="D99CE94E"/>
    <w:lvl w:ilvl="0" w:tplc="12AA769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64A"/>
    <w:multiLevelType w:val="hybridMultilevel"/>
    <w:tmpl w:val="609EF026"/>
    <w:lvl w:ilvl="0" w:tplc="5AE8007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7962EC"/>
    <w:multiLevelType w:val="hybridMultilevel"/>
    <w:tmpl w:val="9D0C463C"/>
    <w:lvl w:ilvl="0" w:tplc="1E4002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FB294E"/>
    <w:multiLevelType w:val="hybridMultilevel"/>
    <w:tmpl w:val="D8FE25EE"/>
    <w:lvl w:ilvl="0" w:tplc="E5AA6CCA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5C47F5"/>
    <w:multiLevelType w:val="hybridMultilevel"/>
    <w:tmpl w:val="E716D6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E66E13"/>
    <w:multiLevelType w:val="hybridMultilevel"/>
    <w:tmpl w:val="B6F69D3C"/>
    <w:lvl w:ilvl="0" w:tplc="F6525B5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2957AB"/>
    <w:multiLevelType w:val="hybridMultilevel"/>
    <w:tmpl w:val="F0EE8A70"/>
    <w:lvl w:ilvl="0" w:tplc="8FCACEA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9"/>
    <w:rsid w:val="00000362"/>
    <w:rsid w:val="00000FEA"/>
    <w:rsid w:val="00007742"/>
    <w:rsid w:val="000155FA"/>
    <w:rsid w:val="0003081A"/>
    <w:rsid w:val="00032AFF"/>
    <w:rsid w:val="00036278"/>
    <w:rsid w:val="0004743D"/>
    <w:rsid w:val="000512EB"/>
    <w:rsid w:val="0005223F"/>
    <w:rsid w:val="00062B74"/>
    <w:rsid w:val="00064A2A"/>
    <w:rsid w:val="000720DB"/>
    <w:rsid w:val="00074C8D"/>
    <w:rsid w:val="00080281"/>
    <w:rsid w:val="00097AFE"/>
    <w:rsid w:val="000B3FA7"/>
    <w:rsid w:val="000C163F"/>
    <w:rsid w:val="000C4E39"/>
    <w:rsid w:val="000D3B6A"/>
    <w:rsid w:val="000E15FF"/>
    <w:rsid w:val="000E209F"/>
    <w:rsid w:val="00116A19"/>
    <w:rsid w:val="001307A4"/>
    <w:rsid w:val="0013417A"/>
    <w:rsid w:val="00134544"/>
    <w:rsid w:val="0013532F"/>
    <w:rsid w:val="001513F9"/>
    <w:rsid w:val="0016707E"/>
    <w:rsid w:val="00176124"/>
    <w:rsid w:val="0017634B"/>
    <w:rsid w:val="001907C2"/>
    <w:rsid w:val="00192F2C"/>
    <w:rsid w:val="0019669A"/>
    <w:rsid w:val="001A2FC6"/>
    <w:rsid w:val="001A35F1"/>
    <w:rsid w:val="001A77BD"/>
    <w:rsid w:val="001B236E"/>
    <w:rsid w:val="001C36A2"/>
    <w:rsid w:val="001C45B7"/>
    <w:rsid w:val="001E0E57"/>
    <w:rsid w:val="001E711B"/>
    <w:rsid w:val="001E7EE1"/>
    <w:rsid w:val="001F0B6D"/>
    <w:rsid w:val="001F0FF0"/>
    <w:rsid w:val="001F3F4B"/>
    <w:rsid w:val="001F7696"/>
    <w:rsid w:val="0020291C"/>
    <w:rsid w:val="00203A1F"/>
    <w:rsid w:val="00213B93"/>
    <w:rsid w:val="00213BCF"/>
    <w:rsid w:val="002142C1"/>
    <w:rsid w:val="00223893"/>
    <w:rsid w:val="00236D58"/>
    <w:rsid w:val="002411C8"/>
    <w:rsid w:val="0025424A"/>
    <w:rsid w:val="0027066B"/>
    <w:rsid w:val="00271837"/>
    <w:rsid w:val="002730D3"/>
    <w:rsid w:val="00274586"/>
    <w:rsid w:val="00274DEF"/>
    <w:rsid w:val="0029246F"/>
    <w:rsid w:val="002C1AEC"/>
    <w:rsid w:val="002C3ABA"/>
    <w:rsid w:val="002C4CA5"/>
    <w:rsid w:val="002D2320"/>
    <w:rsid w:val="002D689E"/>
    <w:rsid w:val="002D7C42"/>
    <w:rsid w:val="002F4D83"/>
    <w:rsid w:val="002F60E9"/>
    <w:rsid w:val="003101AC"/>
    <w:rsid w:val="00313E46"/>
    <w:rsid w:val="003158AD"/>
    <w:rsid w:val="003164B5"/>
    <w:rsid w:val="00323F1F"/>
    <w:rsid w:val="00332A86"/>
    <w:rsid w:val="00344B92"/>
    <w:rsid w:val="00362D46"/>
    <w:rsid w:val="0036401B"/>
    <w:rsid w:val="003917D3"/>
    <w:rsid w:val="003A18B9"/>
    <w:rsid w:val="003A2CD1"/>
    <w:rsid w:val="003B12A7"/>
    <w:rsid w:val="003C30F0"/>
    <w:rsid w:val="003C6153"/>
    <w:rsid w:val="003E70FC"/>
    <w:rsid w:val="003F1C1A"/>
    <w:rsid w:val="003F26AD"/>
    <w:rsid w:val="003F285E"/>
    <w:rsid w:val="003F5E35"/>
    <w:rsid w:val="00401F57"/>
    <w:rsid w:val="004039BD"/>
    <w:rsid w:val="004043A8"/>
    <w:rsid w:val="0040665F"/>
    <w:rsid w:val="00407417"/>
    <w:rsid w:val="00414D52"/>
    <w:rsid w:val="00415E06"/>
    <w:rsid w:val="004175C0"/>
    <w:rsid w:val="00420A00"/>
    <w:rsid w:val="004319F4"/>
    <w:rsid w:val="00454E48"/>
    <w:rsid w:val="00457DA3"/>
    <w:rsid w:val="00463A05"/>
    <w:rsid w:val="00474C23"/>
    <w:rsid w:val="004A26A0"/>
    <w:rsid w:val="004B3F25"/>
    <w:rsid w:val="004C7E6D"/>
    <w:rsid w:val="00503F15"/>
    <w:rsid w:val="00510975"/>
    <w:rsid w:val="005138F2"/>
    <w:rsid w:val="005144F7"/>
    <w:rsid w:val="005214C4"/>
    <w:rsid w:val="005229DF"/>
    <w:rsid w:val="0053101E"/>
    <w:rsid w:val="00533EEB"/>
    <w:rsid w:val="00537F1D"/>
    <w:rsid w:val="00541EE8"/>
    <w:rsid w:val="0054209D"/>
    <w:rsid w:val="00560973"/>
    <w:rsid w:val="00566755"/>
    <w:rsid w:val="00571595"/>
    <w:rsid w:val="00581455"/>
    <w:rsid w:val="005914B0"/>
    <w:rsid w:val="00593DF1"/>
    <w:rsid w:val="005C687D"/>
    <w:rsid w:val="005D14FE"/>
    <w:rsid w:val="005D58E8"/>
    <w:rsid w:val="005E2817"/>
    <w:rsid w:val="005F42EF"/>
    <w:rsid w:val="005F6A16"/>
    <w:rsid w:val="006041B5"/>
    <w:rsid w:val="0061420C"/>
    <w:rsid w:val="00616154"/>
    <w:rsid w:val="00626155"/>
    <w:rsid w:val="00634093"/>
    <w:rsid w:val="00644270"/>
    <w:rsid w:val="006457DF"/>
    <w:rsid w:val="00682710"/>
    <w:rsid w:val="00682F41"/>
    <w:rsid w:val="00685CCC"/>
    <w:rsid w:val="0068701B"/>
    <w:rsid w:val="00687F47"/>
    <w:rsid w:val="0069361C"/>
    <w:rsid w:val="006B128E"/>
    <w:rsid w:val="006C0EDB"/>
    <w:rsid w:val="006D3D1C"/>
    <w:rsid w:val="006D498F"/>
    <w:rsid w:val="006E09A6"/>
    <w:rsid w:val="006E47D6"/>
    <w:rsid w:val="006F0989"/>
    <w:rsid w:val="0071515D"/>
    <w:rsid w:val="00731FBD"/>
    <w:rsid w:val="00733362"/>
    <w:rsid w:val="007353D1"/>
    <w:rsid w:val="00735EC1"/>
    <w:rsid w:val="00753D90"/>
    <w:rsid w:val="007649DE"/>
    <w:rsid w:val="00765435"/>
    <w:rsid w:val="007750BE"/>
    <w:rsid w:val="007800B8"/>
    <w:rsid w:val="00785CA7"/>
    <w:rsid w:val="00787630"/>
    <w:rsid w:val="007D0FD0"/>
    <w:rsid w:val="007D1932"/>
    <w:rsid w:val="007E3E7C"/>
    <w:rsid w:val="007F12F2"/>
    <w:rsid w:val="007F3589"/>
    <w:rsid w:val="007F64D3"/>
    <w:rsid w:val="0081031C"/>
    <w:rsid w:val="00815A6A"/>
    <w:rsid w:val="00826426"/>
    <w:rsid w:val="00830F01"/>
    <w:rsid w:val="0083254E"/>
    <w:rsid w:val="00837D69"/>
    <w:rsid w:val="008468C3"/>
    <w:rsid w:val="00880904"/>
    <w:rsid w:val="0089245E"/>
    <w:rsid w:val="008A3001"/>
    <w:rsid w:val="008A7825"/>
    <w:rsid w:val="008B4832"/>
    <w:rsid w:val="008C7D42"/>
    <w:rsid w:val="008C7FAD"/>
    <w:rsid w:val="008E7907"/>
    <w:rsid w:val="00900674"/>
    <w:rsid w:val="009030D6"/>
    <w:rsid w:val="009067D3"/>
    <w:rsid w:val="00917D7C"/>
    <w:rsid w:val="00922ECB"/>
    <w:rsid w:val="009239C1"/>
    <w:rsid w:val="00925C0C"/>
    <w:rsid w:val="009336A9"/>
    <w:rsid w:val="00954918"/>
    <w:rsid w:val="00963B37"/>
    <w:rsid w:val="00965120"/>
    <w:rsid w:val="00985E5A"/>
    <w:rsid w:val="00990AA0"/>
    <w:rsid w:val="0099255B"/>
    <w:rsid w:val="009D4684"/>
    <w:rsid w:val="009E1864"/>
    <w:rsid w:val="009F285F"/>
    <w:rsid w:val="00A0698F"/>
    <w:rsid w:val="00A1450A"/>
    <w:rsid w:val="00A2469F"/>
    <w:rsid w:val="00A31E30"/>
    <w:rsid w:val="00A364E9"/>
    <w:rsid w:val="00A458D1"/>
    <w:rsid w:val="00A45FE2"/>
    <w:rsid w:val="00A47A13"/>
    <w:rsid w:val="00A52370"/>
    <w:rsid w:val="00A55FFB"/>
    <w:rsid w:val="00A61205"/>
    <w:rsid w:val="00A61A13"/>
    <w:rsid w:val="00A85981"/>
    <w:rsid w:val="00AB1A8E"/>
    <w:rsid w:val="00AB466A"/>
    <w:rsid w:val="00AB522B"/>
    <w:rsid w:val="00AB68A0"/>
    <w:rsid w:val="00AC6B51"/>
    <w:rsid w:val="00AE16D2"/>
    <w:rsid w:val="00B0009A"/>
    <w:rsid w:val="00B0630E"/>
    <w:rsid w:val="00B10B8E"/>
    <w:rsid w:val="00B23ABD"/>
    <w:rsid w:val="00B255F6"/>
    <w:rsid w:val="00B25919"/>
    <w:rsid w:val="00B30406"/>
    <w:rsid w:val="00B309AD"/>
    <w:rsid w:val="00B33FA9"/>
    <w:rsid w:val="00B373C6"/>
    <w:rsid w:val="00B45ECB"/>
    <w:rsid w:val="00B56C2F"/>
    <w:rsid w:val="00B630AA"/>
    <w:rsid w:val="00B71CD0"/>
    <w:rsid w:val="00BA173B"/>
    <w:rsid w:val="00BB6B7C"/>
    <w:rsid w:val="00BC1895"/>
    <w:rsid w:val="00BC7C13"/>
    <w:rsid w:val="00BD3D23"/>
    <w:rsid w:val="00BE72CE"/>
    <w:rsid w:val="00C47FCE"/>
    <w:rsid w:val="00C502AB"/>
    <w:rsid w:val="00C5661F"/>
    <w:rsid w:val="00C63346"/>
    <w:rsid w:val="00C63F3C"/>
    <w:rsid w:val="00C67793"/>
    <w:rsid w:val="00C70653"/>
    <w:rsid w:val="00C73707"/>
    <w:rsid w:val="00C73D61"/>
    <w:rsid w:val="00C763FF"/>
    <w:rsid w:val="00C85509"/>
    <w:rsid w:val="00C87FE9"/>
    <w:rsid w:val="00C931DC"/>
    <w:rsid w:val="00C950CF"/>
    <w:rsid w:val="00C95A33"/>
    <w:rsid w:val="00CA4968"/>
    <w:rsid w:val="00CB0869"/>
    <w:rsid w:val="00CB22FF"/>
    <w:rsid w:val="00CC3938"/>
    <w:rsid w:val="00CC47FB"/>
    <w:rsid w:val="00CC7388"/>
    <w:rsid w:val="00CC781A"/>
    <w:rsid w:val="00D0759A"/>
    <w:rsid w:val="00D10158"/>
    <w:rsid w:val="00D1609F"/>
    <w:rsid w:val="00D6089C"/>
    <w:rsid w:val="00D64A8D"/>
    <w:rsid w:val="00D655F1"/>
    <w:rsid w:val="00D706E3"/>
    <w:rsid w:val="00D83265"/>
    <w:rsid w:val="00D9195E"/>
    <w:rsid w:val="00DE06E2"/>
    <w:rsid w:val="00DE3917"/>
    <w:rsid w:val="00E073D3"/>
    <w:rsid w:val="00E15B61"/>
    <w:rsid w:val="00E325C0"/>
    <w:rsid w:val="00E33F8A"/>
    <w:rsid w:val="00E4217E"/>
    <w:rsid w:val="00E449F9"/>
    <w:rsid w:val="00E570CB"/>
    <w:rsid w:val="00E6786D"/>
    <w:rsid w:val="00E70E89"/>
    <w:rsid w:val="00E828DD"/>
    <w:rsid w:val="00EA0570"/>
    <w:rsid w:val="00EA4479"/>
    <w:rsid w:val="00EB3BC1"/>
    <w:rsid w:val="00ED6358"/>
    <w:rsid w:val="00EE1E84"/>
    <w:rsid w:val="00EE49D4"/>
    <w:rsid w:val="00EE5798"/>
    <w:rsid w:val="00EF04A1"/>
    <w:rsid w:val="00EF100D"/>
    <w:rsid w:val="00EF4243"/>
    <w:rsid w:val="00F03E87"/>
    <w:rsid w:val="00F05682"/>
    <w:rsid w:val="00F10CD4"/>
    <w:rsid w:val="00F26494"/>
    <w:rsid w:val="00F31ACC"/>
    <w:rsid w:val="00F32AA9"/>
    <w:rsid w:val="00F50C83"/>
    <w:rsid w:val="00F513D3"/>
    <w:rsid w:val="00F70F4F"/>
    <w:rsid w:val="00F77E37"/>
    <w:rsid w:val="00F829DD"/>
    <w:rsid w:val="00F8325C"/>
    <w:rsid w:val="00F85347"/>
    <w:rsid w:val="00F96DAC"/>
    <w:rsid w:val="00F97825"/>
    <w:rsid w:val="00FA276E"/>
    <w:rsid w:val="00FA38D9"/>
    <w:rsid w:val="00FA67DF"/>
    <w:rsid w:val="00FB6D91"/>
    <w:rsid w:val="00FB7372"/>
    <w:rsid w:val="00FC5CCE"/>
    <w:rsid w:val="00FE20D3"/>
    <w:rsid w:val="00FF4D00"/>
    <w:rsid w:val="00FF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943EBD"/>
  <w15:docId w15:val="{872F5376-EC1E-4075-941A-B423CB7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3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313E46"/>
    <w:pPr>
      <w:ind w:left="720"/>
      <w:contextualSpacing/>
    </w:pPr>
  </w:style>
  <w:style w:type="character" w:styleId="ac">
    <w:name w:val="Strong"/>
    <w:basedOn w:val="a0"/>
    <w:uiPriority w:val="22"/>
    <w:qFormat/>
    <w:rsid w:val="0003081A"/>
    <w:rPr>
      <w:b/>
      <w:bCs/>
    </w:rPr>
  </w:style>
  <w:style w:type="character" w:styleId="ad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character" w:customStyle="1" w:styleId="20">
    <w:name w:val="Заголовок 2 Знак"/>
    <w:basedOn w:val="a0"/>
    <w:link w:val="2"/>
    <w:uiPriority w:val="9"/>
    <w:rsid w:val="002730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ae">
    <w:name w:val="page number"/>
    <w:basedOn w:val="a0"/>
    <w:rsid w:val="006B128E"/>
  </w:style>
  <w:style w:type="character" w:customStyle="1" w:styleId="searchmatch">
    <w:name w:val="searchmatch"/>
    <w:basedOn w:val="a0"/>
    <w:rsid w:val="005914B0"/>
  </w:style>
  <w:style w:type="character" w:customStyle="1" w:styleId="ipa">
    <w:name w:val="ipa"/>
    <w:basedOn w:val="a0"/>
    <w:rsid w:val="00032AFF"/>
  </w:style>
  <w:style w:type="paragraph" w:styleId="af">
    <w:name w:val="No Spacing"/>
    <w:uiPriority w:val="1"/>
    <w:qFormat/>
    <w:rsid w:val="00C63F3C"/>
    <w:pPr>
      <w:spacing w:after="0" w:line="240" w:lineRule="auto"/>
    </w:pPr>
  </w:style>
  <w:style w:type="paragraph" w:customStyle="1" w:styleId="21">
    <w:name w:val="Заголовок 21"/>
    <w:basedOn w:val="a"/>
    <w:uiPriority w:val="1"/>
    <w:qFormat/>
    <w:rsid w:val="00CC47FB"/>
    <w:pPr>
      <w:widowControl w:val="0"/>
      <w:overflowPunct/>
      <w:adjustRightInd/>
      <w:ind w:left="203"/>
      <w:textAlignment w:val="auto"/>
      <w:outlineLvl w:val="2"/>
    </w:pPr>
    <w:rPr>
      <w:b/>
      <w:bCs/>
      <w:sz w:val="27"/>
      <w:szCs w:val="27"/>
      <w:lang w:val="en-US" w:eastAsia="en-US"/>
    </w:rPr>
  </w:style>
  <w:style w:type="character" w:customStyle="1" w:styleId="ab">
    <w:name w:val="Абзац списка Знак"/>
    <w:link w:val="aa"/>
    <w:uiPriority w:val="1"/>
    <w:locked/>
    <w:rsid w:val="00CC47F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af0">
    <w:name w:val="Body Text"/>
    <w:basedOn w:val="a"/>
    <w:link w:val="af1"/>
    <w:uiPriority w:val="1"/>
    <w:qFormat/>
    <w:rsid w:val="003A2CD1"/>
    <w:pPr>
      <w:widowControl w:val="0"/>
      <w:overflowPunct/>
      <w:adjustRightInd/>
      <w:textAlignment w:val="auto"/>
    </w:pPr>
    <w:rPr>
      <w:sz w:val="26"/>
      <w:szCs w:val="26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3A2CD1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3A2CD1"/>
    <w:pPr>
      <w:widowControl w:val="0"/>
      <w:overflowPunct/>
      <w:adjustRightInd/>
      <w:textAlignment w:val="auto"/>
    </w:pPr>
    <w:rPr>
      <w:sz w:val="22"/>
      <w:szCs w:val="22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271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F7FF1-7185-41CF-BC3A-E154F638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Kenzh Kenzh</cp:lastModifiedBy>
  <cp:revision>6</cp:revision>
  <cp:lastPrinted>2019-02-20T06:21:00Z</cp:lastPrinted>
  <dcterms:created xsi:type="dcterms:W3CDTF">2019-10-02T03:21:00Z</dcterms:created>
  <dcterms:modified xsi:type="dcterms:W3CDTF">2019-10-03T08:27:00Z</dcterms:modified>
</cp:coreProperties>
</file>